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61E" w:rsidRDefault="00C666C6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SA2#173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>S2-26</w:t>
      </w:r>
      <w:r>
        <w:rPr>
          <w:rFonts w:hint="eastAsia"/>
          <w:b/>
          <w:sz w:val="24"/>
          <w:lang w:val="en-US" w:eastAsia="zh-CN"/>
        </w:rPr>
        <w:t>00379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:rsidR="0058261E" w:rsidRDefault="00C666C6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sz w:val="24"/>
        </w:rPr>
        <w:t>Goa, India, 9 – 13 February, 2026</w:t>
      </w:r>
    </w:p>
    <w:p w:rsidR="0058261E" w:rsidRDefault="00C666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lang w:eastAsia="zh-CN"/>
        </w:rPr>
        <w:t>China Telecom</w:t>
      </w:r>
    </w:p>
    <w:p w:rsidR="0058261E" w:rsidRDefault="00C666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lang w:eastAsia="zh-CN"/>
        </w:rPr>
        <w:t>[KI#</w:t>
      </w:r>
      <w:r>
        <w:rPr>
          <w:rFonts w:ascii="Arial" w:hAnsi="Arial" w:cs="Arial" w:hint="eastAsia"/>
          <w:b/>
          <w:lang w:val="en-US" w:eastAsia="zh-CN"/>
        </w:rPr>
        <w:t>4, bullet#1</w:t>
      </w:r>
      <w:r>
        <w:rPr>
          <w:rFonts w:ascii="Arial" w:hAnsi="Arial" w:cs="Arial"/>
          <w:b/>
          <w:lang w:eastAsia="zh-CN"/>
        </w:rPr>
        <w:t xml:space="preserve">] </w:t>
      </w:r>
      <w:r>
        <w:rPr>
          <w:rFonts w:ascii="Arial" w:hAnsi="Arial" w:cs="Arial"/>
          <w:b/>
        </w:rPr>
        <w:t>New Sol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User Plane CP-UP Interaction towards Service-based N4</w:t>
      </w:r>
    </w:p>
    <w:p w:rsidR="0058261E" w:rsidRDefault="00C666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58261E" w:rsidRDefault="00C666C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hAnsi="Arial" w:cs="Arial" w:hint="eastAsia"/>
          <w:b/>
          <w:bCs/>
          <w:lang w:val="en-US" w:eastAsia="zh-CN"/>
        </w:rPr>
        <w:t>4</w:t>
      </w:r>
    </w:p>
    <w:p w:rsidR="0058261E" w:rsidRDefault="00C666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:rsidR="0058261E" w:rsidRDefault="005826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8261E" w:rsidRDefault="00C666C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</w:t>
      </w:r>
      <w:r>
        <w:rPr>
          <w:rFonts w:ascii="Arial" w:hAnsi="Arial" w:cs="Arial" w:hint="eastAsia"/>
          <w:i/>
          <w:lang w:val="en-US" w:eastAsia="zh-CN"/>
        </w:rPr>
        <w:t xml:space="preserve"> potential solution for </w:t>
      </w:r>
      <w:r>
        <w:rPr>
          <w:rFonts w:ascii="Arial" w:hAnsi="Arial" w:cs="Arial" w:hint="eastAsia"/>
          <w:i/>
        </w:rPr>
        <w:t>User Plane Architecture evolution towards a Service-based N4 interface for the CP-UP interaction.</w:t>
      </w:r>
    </w:p>
    <w:p w:rsidR="0058261E" w:rsidRDefault="00C666C6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:rsidR="0058261E" w:rsidRDefault="00C666C6">
      <w:pPr>
        <w:pStyle w:val="2"/>
        <w:rPr>
          <w:i/>
          <w:iCs/>
          <w:color w:val="FF0000"/>
          <w:lang w:val="en-US" w:eastAsia="zh-CN"/>
        </w:rPr>
      </w:pPr>
      <w:r>
        <w:rPr>
          <w:rFonts w:hint="eastAsia"/>
          <w:lang w:val="en-US" w:eastAsia="zh-CN"/>
        </w:rPr>
        <w:t>1.1</w:t>
      </w:r>
      <w:r>
        <w:rPr>
          <w:rFonts w:hint="eastAsia"/>
          <w:lang w:val="en-US" w:eastAsia="zh-CN"/>
        </w:rPr>
        <w:tab/>
        <w:t>Description</w:t>
      </w: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>This solution addresses KI#</w:t>
      </w:r>
      <w:r>
        <w:rPr>
          <w:rFonts w:hint="eastAsia"/>
          <w:color w:val="000000"/>
          <w:lang w:val="en-US" w:eastAsia="zh-CN"/>
        </w:rPr>
        <w:t>4</w:t>
      </w:r>
      <w:r>
        <w:rPr>
          <w:rFonts w:hint="eastAsia"/>
          <w:color w:val="000000"/>
          <w:lang w:val="en-US" w:eastAsia="ja-JP"/>
        </w:rPr>
        <w:t xml:space="preserve"> User Plane Architecture for 6G, especially for the following bullet: </w:t>
      </w:r>
    </w:p>
    <w:p w:rsidR="0058261E" w:rsidRDefault="00C666C6">
      <w:pPr>
        <w:numPr>
          <w:ilvl w:val="5"/>
          <w:numId w:val="0"/>
        </w:numPr>
        <w:ind w:left="283"/>
        <w:rPr>
          <w:lang w:val="en-US" w:eastAsia="ja-JP"/>
        </w:rPr>
      </w:pPr>
      <w:r>
        <w:rPr>
          <w:rFonts w:hint="eastAsia"/>
          <w:lang w:val="en-US" w:eastAsia="ja-JP"/>
        </w:rPr>
        <w:t xml:space="preserve">- </w:t>
      </w:r>
      <w:r>
        <w:rPr>
          <w:rFonts w:hint="eastAsia"/>
          <w:lang w:val="en-US" w:eastAsia="ja-JP"/>
        </w:rPr>
        <w:tab/>
        <w:t>Bullet#1: Whether and how to enhance CP-UP functional split and interaction for better multi-vendor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ja-JP"/>
        </w:rPr>
        <w:t>interoperability.</w:t>
      </w:r>
    </w:p>
    <w:p w:rsidR="0058261E" w:rsidRDefault="00C666C6">
      <w:pPr>
        <w:pStyle w:val="2"/>
        <w:rPr>
          <w:color w:val="000000"/>
          <w:lang w:val="en-US" w:eastAsia="zh-CN"/>
        </w:rPr>
      </w:pPr>
      <w:r>
        <w:rPr>
          <w:rFonts w:hint="eastAsia"/>
          <w:lang w:val="en-US" w:eastAsia="zh-CN"/>
        </w:rPr>
        <w:t>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Justifications</w:t>
      </w: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ja-JP"/>
        </w:rPr>
        <w:t>According to 3GPP TS 23.501, Figure 1 depicts the current 5G UP architecture. CP-UP interaction is largely achieved via the point-to-point PFCP protocol on the N4 interface connecting SMF and UPF</w:t>
      </w:r>
      <w:r>
        <w:rPr>
          <w:color w:val="000000"/>
          <w:lang w:eastAsia="ja-JP"/>
        </w:rPr>
        <w:t>.</w:t>
      </w:r>
      <w:r>
        <w:rPr>
          <w:rFonts w:hint="eastAsia"/>
          <w:color w:val="000000"/>
          <w:lang w:val="en-US" w:eastAsia="zh-CN"/>
        </w:rPr>
        <w:t xml:space="preserve"> In such a framework: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b/>
          <w:bCs/>
          <w:color w:val="000000"/>
          <w:lang w:eastAsia="ja-JP"/>
        </w:rPr>
      </w:pPr>
      <w:r>
        <w:rPr>
          <w:rFonts w:hint="eastAsia"/>
          <w:color w:val="000000"/>
          <w:lang w:val="en-US" w:eastAsia="ja-JP"/>
        </w:rPr>
        <w:t xml:space="preserve">- </w:t>
      </w:r>
      <w:r>
        <w:rPr>
          <w:rFonts w:hint="eastAsia"/>
          <w:color w:val="000000"/>
          <w:lang w:val="en-US" w:eastAsia="ja-JP"/>
        </w:rPr>
        <w:tab/>
      </w:r>
      <w:r>
        <w:rPr>
          <w:b/>
          <w:bCs/>
          <w:color w:val="000000"/>
          <w:lang w:eastAsia="ja-JP"/>
        </w:rPr>
        <w:t>Interactions with th</w:t>
      </w:r>
      <w:r>
        <w:rPr>
          <w:b/>
          <w:bCs/>
          <w:color w:val="000000"/>
          <w:lang w:eastAsia="ja-JP"/>
        </w:rPr>
        <w:t>e UPF are all managed by the centralized SMF.</w:t>
      </w:r>
      <w:r>
        <w:rPr>
          <w:color w:val="000000"/>
          <w:lang w:eastAsia="ja-JP"/>
        </w:rPr>
        <w:t xml:space="preserve"> As a result, the SMF often needs to perform protocol translation, maintain additional state, and relay signaling on behalf of other control plane network functions (CP-NFs). </w:t>
      </w:r>
      <w:r>
        <w:rPr>
          <w:b/>
          <w:bCs/>
          <w:color w:val="000000"/>
          <w:lang w:eastAsia="ja-JP"/>
        </w:rPr>
        <w:t xml:space="preserve">This design increases architectural </w:t>
      </w:r>
      <w:r>
        <w:rPr>
          <w:b/>
          <w:bCs/>
          <w:color w:val="000000"/>
          <w:lang w:eastAsia="ja-JP"/>
        </w:rPr>
        <w:t>coupling and implementation complexity, particularly in multi-vendor and multi-domain deployments.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 xml:space="preserve">- </w:t>
      </w:r>
      <w:r>
        <w:rPr>
          <w:rFonts w:hint="eastAsia"/>
          <w:color w:val="000000"/>
          <w:lang w:val="en-US" w:eastAsia="ja-JP"/>
        </w:rPr>
        <w:tab/>
        <w:t xml:space="preserve">According to TS 23.502 Table 5.2.26.1-1, the UPF supports limited service-based interfaces, </w:t>
      </w:r>
      <w:r>
        <w:rPr>
          <w:rFonts w:hint="eastAsia"/>
          <w:color w:val="000000"/>
          <w:lang w:val="en-US" w:eastAsia="zh-CN"/>
        </w:rPr>
        <w:t xml:space="preserve">but </w:t>
      </w:r>
      <w:r>
        <w:rPr>
          <w:rFonts w:hint="eastAsia"/>
          <w:color w:val="000000"/>
          <w:lang w:val="en-US" w:eastAsia="ja-JP"/>
        </w:rPr>
        <w:t xml:space="preserve">primarily for event exposure and information retrieval. </w:t>
      </w:r>
      <w:r>
        <w:rPr>
          <w:rFonts w:hint="eastAsia"/>
          <w:b/>
          <w:bCs/>
          <w:color w:val="000000"/>
          <w:lang w:val="en-US" w:eastAsia="ja-JP"/>
        </w:rPr>
        <w:t>No</w:t>
      </w:r>
      <w:r>
        <w:rPr>
          <w:rFonts w:hint="eastAsia"/>
          <w:b/>
          <w:bCs/>
          <w:color w:val="000000"/>
          <w:lang w:val="en-US" w:eastAsia="ja-JP"/>
        </w:rPr>
        <w:t>n-SMF CP-NFs (e.g., PCF or NWDAF) are not able to directly configure or control user plane behaviors, and must rely on the SMF for mediation.</w:t>
      </w:r>
      <w:r>
        <w:rPr>
          <w:rFonts w:hint="eastAsia"/>
          <w:color w:val="000000"/>
          <w:lang w:val="en-US" w:eastAsia="ja-JP"/>
        </w:rPr>
        <w:t xml:space="preserve"> Although TR 23.700-63 </w:t>
      </w:r>
      <w:r>
        <w:rPr>
          <w:color w:val="000000"/>
          <w:lang w:val="en-US" w:eastAsia="ja-JP"/>
        </w:rPr>
        <w:t>“</w:t>
      </w:r>
      <w:r>
        <w:rPr>
          <w:rFonts w:hint="eastAsia"/>
          <w:color w:val="000000"/>
          <w:lang w:val="en-US" w:eastAsia="ja-JP"/>
        </w:rPr>
        <w:t>Study on UPF enhancement for Exposure and SBA</w:t>
      </w:r>
      <w:r>
        <w:rPr>
          <w:color w:val="000000"/>
          <w:lang w:val="en-US" w:eastAsia="ja-JP"/>
        </w:rPr>
        <w:t>”</w:t>
      </w:r>
      <w:r>
        <w:rPr>
          <w:rFonts w:hint="eastAsia"/>
          <w:color w:val="000000"/>
          <w:lang w:val="en-US" w:eastAsia="ja-JP"/>
        </w:rPr>
        <w:t xml:space="preserve"> has initiated the evolution of the N4 interf</w:t>
      </w:r>
      <w:r>
        <w:rPr>
          <w:rFonts w:hint="eastAsia"/>
          <w:color w:val="000000"/>
          <w:lang w:val="en-US" w:eastAsia="ja-JP"/>
        </w:rPr>
        <w:t xml:space="preserve">ace towards a service-based architecture by introducing UPF capability exposure and event exposure services, </w:t>
      </w:r>
      <w:r>
        <w:rPr>
          <w:rFonts w:hint="eastAsia"/>
          <w:b/>
          <w:bCs/>
          <w:color w:val="000000"/>
          <w:lang w:val="en-US" w:eastAsia="ja-JP"/>
        </w:rPr>
        <w:t>the main session control of the N4 interface still relies on the PFCP protocol.</w:t>
      </w:r>
    </w:p>
    <w:p w:rsidR="0058261E" w:rsidRDefault="0058261E">
      <w:pPr>
        <w:overflowPunct w:val="0"/>
        <w:autoSpaceDE w:val="0"/>
        <w:autoSpaceDN w:val="0"/>
        <w:adjustRightInd w:val="0"/>
        <w:ind w:firstLine="284"/>
        <w:textAlignment w:val="baseline"/>
        <w:rPr>
          <w:b/>
          <w:bCs/>
          <w:color w:val="000000"/>
          <w:lang w:eastAsia="ja-JP"/>
        </w:rPr>
      </w:pPr>
    </w:p>
    <w:p w:rsidR="0058261E" w:rsidRDefault="00C666C6">
      <w:pPr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b/>
          <w:bCs/>
          <w:color w:val="000000"/>
          <w:lang w:val="en-US" w:eastAsia="ja-JP"/>
        </w:rPr>
      </w:pPr>
      <w:r>
        <w:rPr>
          <w:b/>
          <w:bCs/>
          <w:noProof/>
          <w:color w:val="000000"/>
          <w:lang w:val="en-US" w:eastAsia="zh-CN"/>
        </w:rPr>
        <w:drawing>
          <wp:inline distT="0" distB="0" distL="114300" distR="114300">
            <wp:extent cx="4210050" cy="2298700"/>
            <wp:effectExtent l="0" t="0" r="11430" b="254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1E" w:rsidRDefault="00C666C6">
      <w:pPr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lastRenderedPageBreak/>
        <w:t xml:space="preserve">Figure 1 CP-UP interaction in the current 5G architecture </w:t>
      </w:r>
      <w:r>
        <w:rPr>
          <w:rFonts w:hint="eastAsia"/>
          <w:color w:val="000000"/>
          <w:lang w:val="en-US" w:eastAsia="ja-JP"/>
        </w:rPr>
        <w:t>(SMF-mediated N4 using PFCP).</w:t>
      </w:r>
    </w:p>
    <w:p w:rsidR="0058261E" w:rsidRDefault="00C666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en-GB"/>
        </w:rPr>
      </w:pPr>
      <w:r>
        <w:rPr>
          <w:rFonts w:ascii="Arial" w:eastAsia="Times New Roman" w:hAnsi="Arial"/>
          <w:b/>
          <w:color w:val="000000"/>
          <w:lang w:eastAsia="en-GB"/>
        </w:rPr>
        <w:t>Table 5.2.26.1-1: NF services provided by the UPF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034"/>
        <w:gridCol w:w="2691"/>
        <w:gridCol w:w="3084"/>
      </w:tblGrid>
      <w:tr w:rsidR="0058261E">
        <w:trPr>
          <w:cantSplit/>
          <w:jc w:val="center"/>
        </w:trPr>
        <w:tc>
          <w:tcPr>
            <w:tcW w:w="2011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Name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Operations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Operation Semantics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Example Consumer(s)</w:t>
            </w:r>
          </w:p>
        </w:tc>
      </w:tr>
      <w:tr w:rsidR="0058261E">
        <w:trPr>
          <w:cantSplit/>
          <w:trHeight w:val="90"/>
          <w:jc w:val="center"/>
        </w:trPr>
        <w:tc>
          <w:tcPr>
            <w:tcW w:w="20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Nupf_EventExposure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Notify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NEF, AF, NWDAF, TSNAF/DCCF/MFAF/TSCTSF, SMF</w:t>
            </w:r>
          </w:p>
        </w:tc>
      </w:tr>
      <w:tr w:rsidR="0058261E">
        <w:trPr>
          <w:cantSplit/>
          <w:jc w:val="center"/>
        </w:trPr>
        <w:tc>
          <w:tcPr>
            <w:tcW w:w="2011" w:type="dxa"/>
            <w:tcBorders>
              <w:top w:val="nil"/>
              <w:bottom w:val="nil"/>
            </w:tcBorders>
            <w:shd w:val="clear" w:color="auto" w:fill="auto"/>
          </w:tcPr>
          <w:p w:rsidR="0058261E" w:rsidRDefault="0058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NWDAF/DCCF, SMF, AF, NEF</w:t>
            </w:r>
          </w:p>
        </w:tc>
      </w:tr>
      <w:tr w:rsidR="0058261E">
        <w:trPr>
          <w:cantSplit/>
          <w:jc w:val="center"/>
        </w:trPr>
        <w:tc>
          <w:tcPr>
            <w:tcW w:w="2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261E" w:rsidRDefault="0058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Unsubscribe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NWDAF/DCCF, SMF, AF, NEF</w:t>
            </w:r>
          </w:p>
        </w:tc>
      </w:tr>
      <w:tr w:rsidR="0058261E">
        <w:trPr>
          <w:cantSplit/>
          <w:jc w:val="center"/>
        </w:trPr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Nupf_GetUEPrivateIPaddrAndIdentifiers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Get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Request/Response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NEF</w:t>
            </w:r>
          </w:p>
        </w:tc>
      </w:tr>
    </w:tbl>
    <w:p w:rsidR="0058261E" w:rsidRDefault="0058261E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/>
          <w:lang w:eastAsia="ja-JP"/>
        </w:rPr>
      </w:pP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However, w</w:t>
      </w:r>
      <w:r>
        <w:rPr>
          <w:color w:val="000000"/>
          <w:lang w:eastAsia="ja-JP"/>
        </w:rPr>
        <w:t xml:space="preserve">ith the increasing deployment of distributed and edge user plane functions (e.g., Edge UPF or I-UPF), operators are increasingly interested in introducing </w:t>
      </w:r>
      <w:r>
        <w:rPr>
          <w:b/>
          <w:bCs/>
          <w:color w:val="000000"/>
          <w:lang w:eastAsia="ja-JP"/>
        </w:rPr>
        <w:t xml:space="preserve">localized management and control loops </w:t>
      </w:r>
      <w:r>
        <w:rPr>
          <w:color w:val="000000"/>
          <w:lang w:eastAsia="ja-JP"/>
        </w:rPr>
        <w:t xml:space="preserve">for specific services, such as MEC applications or enterprise </w:t>
      </w:r>
      <w:r>
        <w:rPr>
          <w:color w:val="000000"/>
          <w:lang w:eastAsia="ja-JP"/>
        </w:rPr>
        <w:t>local breakout. In such deployments</w:t>
      </w:r>
      <w:r>
        <w:rPr>
          <w:rFonts w:hint="eastAsia"/>
          <w:color w:val="000000"/>
          <w:lang w:val="en-US" w:eastAsia="zh-CN"/>
        </w:rPr>
        <w:t>: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 xml:space="preserve">- </w:t>
      </w:r>
      <w:r>
        <w:rPr>
          <w:rFonts w:hint="eastAsia"/>
          <w:color w:val="000000"/>
          <w:lang w:val="en-US" w:eastAsia="ja-JP"/>
        </w:rPr>
        <w:tab/>
      </w:r>
      <w:r>
        <w:rPr>
          <w:rFonts w:hint="eastAsia"/>
          <w:color w:val="000000"/>
          <w:lang w:val="en-US" w:eastAsia="zh-CN"/>
        </w:rPr>
        <w:t>I</w:t>
      </w:r>
      <w:r>
        <w:rPr>
          <w:rFonts w:hint="eastAsia"/>
          <w:color w:val="000000"/>
          <w:lang w:val="en-US" w:eastAsia="ja-JP"/>
        </w:rPr>
        <w:t>t becomes beneficial to minimize unnecessary control signaling detours and reduce the dependency on centralized relay functions, in order to better support local decision making and operational autonomy.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b/>
          <w:bCs/>
          <w:color w:val="000000"/>
          <w:lang w:val="en-US" w:eastAsia="zh-CN"/>
        </w:rPr>
      </w:pPr>
      <w:r>
        <w:rPr>
          <w:rFonts w:hint="eastAsia"/>
          <w:color w:val="000000"/>
          <w:lang w:val="en-US" w:eastAsia="ja-JP"/>
        </w:rPr>
        <w:t xml:space="preserve">- </w:t>
      </w:r>
      <w:r>
        <w:rPr>
          <w:rFonts w:hint="eastAsia"/>
          <w:color w:val="000000"/>
          <w:lang w:val="en-US" w:eastAsia="ja-JP"/>
        </w:rPr>
        <w:tab/>
        <w:t xml:space="preserve">To </w:t>
      </w:r>
      <w:r>
        <w:rPr>
          <w:rFonts w:hint="eastAsia"/>
          <w:color w:val="000000"/>
          <w:lang w:val="en-US" w:eastAsia="ja-JP"/>
        </w:rPr>
        <w:t>illustrate this issue, consider an edge deployment scenario where a local MEC application (via AF/NEF) and a local analytics function (e.g., NWDAF) require access to UPF capabilities</w:t>
      </w:r>
      <w:r>
        <w:rPr>
          <w:rFonts w:hint="eastAsia"/>
          <w:color w:val="000000"/>
          <w:lang w:val="en-US" w:eastAsia="zh-CN"/>
        </w:rPr>
        <w:t xml:space="preserve">. </w:t>
      </w:r>
      <w:r>
        <w:rPr>
          <w:rFonts w:hint="eastAsia"/>
          <w:color w:val="000000"/>
          <w:lang w:val="en-US" w:eastAsia="ja-JP"/>
        </w:rPr>
        <w:t>In 5G architecture, these interactions usually have to go through a cent</w:t>
      </w:r>
      <w:r>
        <w:rPr>
          <w:rFonts w:hint="eastAsia"/>
          <w:color w:val="000000"/>
          <w:lang w:val="en-US" w:eastAsia="ja-JP"/>
        </w:rPr>
        <w:t>ralized SMF using PFCP. This introduces additional signaling hops between the edge and the core network</w:t>
      </w:r>
      <w:r>
        <w:rPr>
          <w:rFonts w:hint="eastAsia"/>
          <w:color w:val="000000"/>
          <w:lang w:val="en-US" w:eastAsia="zh-CN"/>
        </w:rPr>
        <w:t>. T</w:t>
      </w:r>
      <w:r>
        <w:rPr>
          <w:rFonts w:hint="eastAsia"/>
          <w:color w:val="000000"/>
          <w:lang w:val="en-US" w:eastAsia="ja-JP"/>
        </w:rPr>
        <w:t>he SMF</w:t>
      </w:r>
      <w:r>
        <w:rPr>
          <w:rFonts w:hint="eastAsia"/>
          <w:color w:val="000000"/>
          <w:lang w:val="en-US" w:eastAsia="zh-CN"/>
        </w:rPr>
        <w:t xml:space="preserve"> are required</w:t>
      </w:r>
      <w:r>
        <w:rPr>
          <w:rFonts w:hint="eastAsia"/>
          <w:color w:val="000000"/>
          <w:lang w:val="en-US" w:eastAsia="ja-JP"/>
        </w:rPr>
        <w:t xml:space="preserve"> to translate and synchronize information between multiple consumers and the UPF, making localized control loops difficult to reali</w:t>
      </w:r>
      <w:r>
        <w:rPr>
          <w:rFonts w:hint="eastAsia"/>
          <w:color w:val="000000"/>
          <w:lang w:val="en-US" w:eastAsia="ja-JP"/>
        </w:rPr>
        <w:t>ze.</w:t>
      </w:r>
      <w:r>
        <w:rPr>
          <w:rFonts w:hint="eastAsia"/>
          <w:color w:val="000000"/>
          <w:lang w:val="en-US" w:eastAsia="zh-CN"/>
        </w:rPr>
        <w:t xml:space="preserve"> Figure 2 illustrates such a signaling flow in the current 5G architecture. Because PFCP is a point-to-point protocol, any control signaling toward the UPF has to pass through the centralized SMF or I-SMF, even when the interaction logically belongs to </w:t>
      </w:r>
      <w:r>
        <w:rPr>
          <w:rFonts w:hint="eastAsia"/>
          <w:color w:val="000000"/>
          <w:lang w:val="en-US" w:eastAsia="zh-CN"/>
        </w:rPr>
        <w:t xml:space="preserve">a local domain. </w:t>
      </w:r>
      <w:r>
        <w:rPr>
          <w:rFonts w:hint="eastAsia"/>
          <w:b/>
          <w:bCs/>
          <w:color w:val="000000"/>
          <w:lang w:val="en-US" w:eastAsia="zh-CN"/>
        </w:rPr>
        <w:t>This dependency complicates localized management and increases signaling and operational complexity in distributed deployment.</w:t>
      </w:r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val="en-US" w:eastAsia="zh-CN"/>
        </w:rPr>
      </w:pPr>
      <w:r>
        <w:rPr>
          <w:rFonts w:hint="eastAsia"/>
          <w:noProof/>
          <w:color w:val="000000"/>
          <w:sz w:val="21"/>
          <w:szCs w:val="21"/>
          <w:lang w:val="en-US" w:eastAsia="zh-CN"/>
        </w:rPr>
        <w:drawing>
          <wp:inline distT="0" distB="0" distL="114300" distR="114300">
            <wp:extent cx="3846830" cy="4078605"/>
            <wp:effectExtent l="0" t="0" r="0" b="0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6830" cy="4078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Figure 2 Example edge deployment illustrating SMF-mediated signaling detours.</w:t>
      </w: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In general, 6G user plane archite</w:t>
      </w:r>
      <w:r>
        <w:rPr>
          <w:rFonts w:hint="eastAsia"/>
          <w:color w:val="000000"/>
          <w:lang w:val="en-US" w:eastAsia="zh-CN"/>
        </w:rPr>
        <w:t xml:space="preserve">cture needs to be evolved on the basis of 5G for the following enhancements: 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lastRenderedPageBreak/>
        <w:t xml:space="preserve">- </w:t>
      </w:r>
      <w:r>
        <w:rPr>
          <w:rFonts w:hint="eastAsia"/>
          <w:color w:val="000000"/>
          <w:lang w:val="en-US" w:eastAsia="zh-CN"/>
        </w:rPr>
        <w:tab/>
        <w:t>Evolving the CP-UP interaction towards fully service-based APIs. The UPF could exposes a set of control services, and authorized CP-NFs can discover and invoke UPF capabilitie</w:t>
      </w:r>
      <w:r>
        <w:rPr>
          <w:rFonts w:hint="eastAsia"/>
          <w:color w:val="000000"/>
          <w:lang w:val="en-US" w:eastAsia="zh-CN"/>
        </w:rPr>
        <w:t xml:space="preserve">s on demand. </w:t>
      </w:r>
    </w:p>
    <w:p w:rsidR="0058261E" w:rsidRDefault="00C666C6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:rsidR="0058261E" w:rsidRDefault="00C666C6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>
        <w:rPr>
          <w:rFonts w:hint="eastAsia"/>
          <w:lang w:val="en-US" w:eastAsia="zh-CN"/>
        </w:rPr>
        <w:t>R</w:t>
      </w:r>
      <w:r>
        <w:rPr>
          <w:lang w:eastAsia="ko-KR"/>
        </w:rPr>
        <w:t xml:space="preserve"> 23.801-01:</w:t>
      </w:r>
    </w:p>
    <w:p w:rsidR="0058261E" w:rsidRDefault="0058261E">
      <w:pPr>
        <w:rPr>
          <w:lang w:eastAsia="ko-KR"/>
        </w:rPr>
      </w:pPr>
    </w:p>
    <w:p w:rsidR="0058261E" w:rsidRDefault="00C66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8261E" w:rsidRDefault="00C666C6">
      <w:pPr>
        <w:pStyle w:val="2"/>
      </w:pPr>
      <w:bookmarkStart w:id="0" w:name="_Toc50536533"/>
      <w:bookmarkStart w:id="1" w:name="_Toc43906765"/>
      <w:bookmarkStart w:id="2" w:name="_Toc30694627"/>
      <w:bookmarkStart w:id="3" w:name="_Toc44311891"/>
      <w:bookmarkStart w:id="4" w:name="_Toc153792592"/>
      <w:bookmarkStart w:id="5" w:name="_Toc54968110"/>
      <w:bookmarkStart w:id="6" w:name="_Toc23402418"/>
      <w:bookmarkStart w:id="7" w:name="_Toc204948717"/>
      <w:bookmarkStart w:id="8" w:name="_Toc54930305"/>
      <w:bookmarkStart w:id="9" w:name="_Toc57236432"/>
      <w:bookmarkStart w:id="10" w:name="_Toc214981696"/>
      <w:bookmarkStart w:id="11" w:name="_Toc215056198"/>
      <w:bookmarkStart w:id="12" w:name="_Toc43906649"/>
      <w:bookmarkStart w:id="13" w:name="_Toc153792677"/>
      <w:bookmarkStart w:id="14" w:name="_Toc26386423"/>
      <w:bookmarkStart w:id="15" w:name="_Toc215665845"/>
      <w:bookmarkStart w:id="16" w:name="_Toc23402388"/>
      <w:bookmarkStart w:id="17" w:name="_Toc57532437"/>
      <w:bookmarkStart w:id="18" w:name="_Toc22192650"/>
      <w:bookmarkStart w:id="19" w:name="_Toc57530236"/>
      <w:bookmarkStart w:id="20" w:name="_Toc57236595"/>
      <w:bookmarkStart w:id="21" w:name="_Toc204948590"/>
      <w:bookmarkStart w:id="22" w:name="_Toc214989621"/>
      <w:bookmarkStart w:id="23" w:name="_Toc206752135"/>
      <w:bookmarkStart w:id="24" w:name="_Toc26431229"/>
      <w:bookmarkStart w:id="25" w:name="_Toc16839382"/>
      <w:r>
        <w:t>6.0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:rsidR="0058261E" w:rsidRDefault="00C666C6">
      <w:pPr>
        <w:pStyle w:val="TH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58261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C666C6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Key Issues</w:t>
            </w:r>
          </w:p>
        </w:tc>
      </w:tr>
      <w:tr w:rsidR="0058261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C666C6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C666C6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val="en-US"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58261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C666C6">
            <w:pPr>
              <w:pStyle w:val="TA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val="en-US" w:eastAsia="zh-CN"/>
              </w:rPr>
              <w:t>4.X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C666C6">
            <w:pPr>
              <w:pStyle w:val="TAC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×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1E" w:rsidRDefault="0058261E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:rsidR="0058261E" w:rsidRDefault="0058261E">
      <w:pPr>
        <w:rPr>
          <w:lang w:val="en-US"/>
        </w:rPr>
      </w:pPr>
    </w:p>
    <w:p w:rsidR="0058261E" w:rsidRDefault="00C66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8261E" w:rsidRDefault="00C666C6">
      <w:pPr>
        <w:pStyle w:val="2"/>
        <w:rPr>
          <w:lang w:eastAsia="zh-CN"/>
        </w:rPr>
      </w:pPr>
      <w:r>
        <w:t>6.</w:t>
      </w:r>
      <w:r>
        <w:rPr>
          <w:rFonts w:hint="eastAsia"/>
          <w:lang w:val="en-US" w:eastAsia="zh-CN"/>
        </w:rPr>
        <w:t>4</w:t>
      </w:r>
      <w:r>
        <w:tab/>
        <w:t>Solutions to KI#</w:t>
      </w:r>
      <w:r>
        <w:rPr>
          <w:rFonts w:hint="eastAsia"/>
          <w:lang w:val="en-US" w:eastAsia="zh-CN"/>
        </w:rPr>
        <w:t>4</w:t>
      </w:r>
    </w:p>
    <w:p w:rsidR="0058261E" w:rsidRDefault="00C666C6">
      <w:pPr>
        <w:pStyle w:val="3"/>
      </w:pPr>
      <w:bookmarkStart w:id="26" w:name="startOfAnnexes"/>
      <w:bookmarkStart w:id="27" w:name="_Toc214981698"/>
      <w:bookmarkStart w:id="28" w:name="_Toc204948592"/>
      <w:bookmarkStart w:id="29" w:name="_Toc215665847"/>
      <w:bookmarkStart w:id="30" w:name="_Toc215056200"/>
      <w:bookmarkStart w:id="31" w:name="_Toc206752137"/>
      <w:bookmarkStart w:id="32" w:name="_Toc214989623"/>
      <w:bookmarkStart w:id="33" w:name="_Toc204948719"/>
      <w:bookmarkEnd w:id="26"/>
      <w:r>
        <w:t>6.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X</w:t>
      </w:r>
      <w:r>
        <w:tab/>
        <w:t>Solution #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>
        <w:t>&lt;</w:t>
      </w:r>
      <w:r>
        <w:rPr>
          <w:rFonts w:hint="eastAsia"/>
          <w:lang w:val="en-US" w:eastAsia="zh-CN"/>
        </w:rPr>
        <w:t>CP-UP interactions towards service-based interfaces</w:t>
      </w:r>
      <w:r>
        <w:rPr>
          <w:rFonts w:hint="eastAsia"/>
        </w:rPr>
        <w:t>&gt;</w:t>
      </w:r>
    </w:p>
    <w:p w:rsidR="0058261E" w:rsidRDefault="00C666C6">
      <w:pPr>
        <w:pStyle w:val="4"/>
      </w:pPr>
      <w:bookmarkStart w:id="34" w:name="_Toc500949099"/>
      <w:bookmarkStart w:id="35" w:name="_Toc215056201"/>
      <w:bookmarkStart w:id="36" w:name="_Toc214981699"/>
      <w:bookmarkStart w:id="37" w:name="_Toc204948593"/>
      <w:bookmarkStart w:id="38" w:name="_Toc204948720"/>
      <w:bookmarkStart w:id="39" w:name="_Toc214989624"/>
      <w:bookmarkStart w:id="40" w:name="_Toc215665848"/>
      <w:bookmarkStart w:id="41" w:name="_Toc206752138"/>
      <w:r>
        <w:t>6.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X</w:t>
      </w:r>
      <w:r>
        <w:t>.0</w:t>
      </w:r>
      <w:r>
        <w:tab/>
      </w:r>
      <w:bookmarkEnd w:id="34"/>
      <w:r>
        <w:t>Topics addressed and High-level Solution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58261E" w:rsidRDefault="00C666C6">
      <w:pPr>
        <w:numPr>
          <w:ilvl w:val="5"/>
          <w:numId w:val="0"/>
        </w:numPr>
        <w:jc w:val="both"/>
        <w:rPr>
          <w:lang w:val="en-US" w:eastAsia="zh-CN"/>
        </w:rPr>
      </w:pPr>
      <w:bookmarkStart w:id="42" w:name="_Toc500949101"/>
      <w:r>
        <w:rPr>
          <w:rFonts w:hint="eastAsia"/>
          <w:b/>
          <w:bCs/>
          <w:lang w:val="en-US" w:eastAsia="zh-CN"/>
        </w:rPr>
        <w:t xml:space="preserve">This solution addresses </w:t>
      </w:r>
      <w:r>
        <w:rPr>
          <w:b/>
          <w:bCs/>
        </w:rPr>
        <w:t>KI#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 xml:space="preserve"> Bullet#1</w:t>
      </w:r>
      <w:r>
        <w:rPr>
          <w:rFonts w:hint="eastAsia"/>
          <w:lang w:val="en-US" w:eastAsia="zh-CN"/>
        </w:rPr>
        <w:t xml:space="preserve">: </w:t>
      </w:r>
    </w:p>
    <w:p w:rsidR="0058261E" w:rsidRDefault="00C666C6">
      <w:pPr>
        <w:numPr>
          <w:ilvl w:val="5"/>
          <w:numId w:val="0"/>
        </w:numPr>
        <w:ind w:firstLine="284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enhance CP-UP functional split and interaction for better multi-vendor interoperability.</w:t>
      </w:r>
    </w:p>
    <w:p w:rsidR="0058261E" w:rsidRDefault="00C666C6">
      <w:pPr>
        <w:jc w:val="both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The high-level principles and properties of the solution</w:t>
      </w:r>
      <w:r>
        <w:rPr>
          <w:rFonts w:hint="eastAsia"/>
          <w:lang w:val="en-US" w:eastAsia="zh-CN"/>
        </w:rPr>
        <w:t>:</w:t>
      </w:r>
    </w:p>
    <w:p w:rsidR="0058261E" w:rsidRDefault="00C666C6">
      <w:pPr>
        <w:numPr>
          <w:ilvl w:val="5"/>
          <w:numId w:val="0"/>
        </w:numPr>
        <w:ind w:firstLine="284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volving the C</w:t>
      </w:r>
      <w:r>
        <w:rPr>
          <w:rFonts w:hint="eastAsia"/>
          <w:lang w:val="en-US" w:eastAsia="zh-CN"/>
        </w:rPr>
        <w:t>P-</w:t>
      </w:r>
      <w:r>
        <w:rPr>
          <w:rFonts w:hint="eastAsia"/>
          <w:lang w:val="en-US" w:eastAsia="zh-CN"/>
        </w:rPr>
        <w:t xml:space="preserve">UP interaction </w:t>
      </w:r>
      <w:r>
        <w:rPr>
          <w:rFonts w:hint="eastAsia"/>
          <w:lang w:val="en-US" w:eastAsia="zh-CN"/>
        </w:rPr>
        <w:t xml:space="preserve">(the legacy N4 interface) </w:t>
      </w:r>
      <w:r>
        <w:rPr>
          <w:rFonts w:hint="eastAsia"/>
          <w:lang w:val="en-US" w:eastAsia="zh-CN"/>
        </w:rPr>
        <w:t xml:space="preserve">towards </w:t>
      </w:r>
      <w:r>
        <w:rPr>
          <w:rFonts w:hint="eastAsia"/>
          <w:lang w:val="en-US" w:eastAsia="zh-CN"/>
        </w:rPr>
        <w:t>fully</w:t>
      </w:r>
      <w:r>
        <w:rPr>
          <w:rFonts w:hint="eastAsia"/>
          <w:lang w:val="en-US" w:eastAsia="zh-CN"/>
        </w:rPr>
        <w:t xml:space="preserve"> service-based</w:t>
      </w:r>
      <w:r>
        <w:rPr>
          <w:rFonts w:hint="eastAsia"/>
          <w:lang w:val="en-US" w:eastAsia="zh-CN"/>
        </w:rPr>
        <w:t xml:space="preserve"> interfaces. </w:t>
      </w:r>
    </w:p>
    <w:p w:rsidR="0058261E" w:rsidRDefault="00C666C6">
      <w:pPr>
        <w:numPr>
          <w:ilvl w:val="5"/>
          <w:numId w:val="0"/>
        </w:numPr>
        <w:ind w:left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  <w:t>The UPF exposes its control and reporting capabilities as a set of new NF services that can be discovered and consumed by authorized CP-NFs on demand.</w:t>
      </w:r>
    </w:p>
    <w:p w:rsidR="0058261E" w:rsidRDefault="00C666C6">
      <w:pPr>
        <w:numPr>
          <w:ilvl w:val="5"/>
          <w:numId w:val="0"/>
        </w:numPr>
        <w:ind w:left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  <w:t>P</w:t>
      </w:r>
      <w:r>
        <w:rPr>
          <w:lang w:val="en-US" w:eastAsia="zh-CN"/>
        </w:rPr>
        <w:t>reserving the fundamental CP-UP functional split and session ownership principles de</w:t>
      </w:r>
      <w:r>
        <w:rPr>
          <w:lang w:val="en-US" w:eastAsia="zh-CN"/>
        </w:rPr>
        <w:t>fined in TS 23.501</w:t>
      </w:r>
      <w:r>
        <w:rPr>
          <w:rFonts w:hint="eastAsia"/>
          <w:lang w:val="en-US" w:eastAsia="zh-CN"/>
        </w:rPr>
        <w:t>.</w:t>
      </w:r>
    </w:p>
    <w:p w:rsidR="0058261E" w:rsidRDefault="003F6D0C" w:rsidP="008F5BCB">
      <w:pPr>
        <w:pStyle w:val="NO"/>
        <w:numPr>
          <w:ilvl w:val="5"/>
          <w:numId w:val="0"/>
        </w:numPr>
        <w:ind w:left="1135" w:hanging="851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</w:t>
      </w:r>
      <w:r w:rsidR="00C666C6">
        <w:rPr>
          <w:rFonts w:hint="eastAsia"/>
          <w:lang w:val="en-US" w:eastAsia="zh-CN"/>
        </w:rPr>
        <w:t>:  The solution assumes to use SMF as the session control function within 6G core network. It can adaptively use the session control function defined in KI#1 which study the network and signaling architecture, e.g. the Control Fun</w:t>
      </w:r>
      <w:r w:rsidR="00C666C6">
        <w:rPr>
          <w:rFonts w:hint="eastAsia"/>
          <w:lang w:val="en-US" w:eastAsia="zh-CN"/>
        </w:rPr>
        <w:t>ction proposed in S2-2600143.</w:t>
      </w:r>
    </w:p>
    <w:p w:rsidR="0058261E" w:rsidRDefault="00C666C6">
      <w:pPr>
        <w:jc w:val="both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This solution aims to address the </w:t>
      </w:r>
      <w:r>
        <w:rPr>
          <w:rFonts w:hint="eastAsia"/>
          <w:b/>
          <w:bCs/>
          <w:lang w:val="en-US" w:eastAsia="zh-CN"/>
        </w:rPr>
        <w:t>CP-UP interaction</w:t>
      </w:r>
      <w:r>
        <w:rPr>
          <w:rFonts w:hint="eastAsia"/>
          <w:b/>
          <w:bCs/>
          <w:lang w:val="en-US" w:eastAsia="zh-CN"/>
        </w:rPr>
        <w:t xml:space="preserve"> problems:</w:t>
      </w:r>
    </w:p>
    <w:p w:rsidR="0058261E" w:rsidRDefault="00C666C6">
      <w:pPr>
        <w:numPr>
          <w:ilvl w:val="5"/>
          <w:numId w:val="0"/>
        </w:numPr>
        <w:ind w:left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  <w:t>In the current architecture, CP-UP interactions are largely controlled by centralized N4 interface, which introduces tight coupling and additional signaling over</w:t>
      </w:r>
      <w:r>
        <w:rPr>
          <w:rFonts w:hint="eastAsia"/>
          <w:lang w:val="en-US" w:eastAsia="zh-CN"/>
        </w:rPr>
        <w:t>head. This limits the ability to support localized control loops in distributed and edge deployments.</w:t>
      </w:r>
    </w:p>
    <w:p w:rsidR="0058261E" w:rsidRDefault="00C666C6">
      <w:pPr>
        <w:numPr>
          <w:ilvl w:val="5"/>
          <w:numId w:val="0"/>
        </w:numPr>
        <w:ind w:left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val="en-US" w:eastAsia="zh-CN"/>
        </w:rPr>
        <w:tab/>
        <w:t>The proposed solution addresses these challenges by evolving the CP-UP interaction towards fully service-based APIs, allowing authorized CP-NFs to inte</w:t>
      </w:r>
      <w:r>
        <w:rPr>
          <w:rFonts w:hint="eastAsia"/>
          <w:lang w:val="en-US" w:eastAsia="zh-CN"/>
        </w:rPr>
        <w:t xml:space="preserve">ract with the UPF in a more decoupled and on-demand manner. </w:t>
      </w:r>
      <w:r>
        <w:rPr>
          <w:rFonts w:hint="eastAsia"/>
          <w:lang w:val="en-US" w:eastAsia="zh-CN"/>
        </w:rPr>
        <w:t>Better support distributed and localized deployments by reducing dependency on centralized control and enabling local CP-UP interactions.</w:t>
      </w:r>
    </w:p>
    <w:p w:rsidR="0058261E" w:rsidRDefault="00C666C6">
      <w:pPr>
        <w:pStyle w:val="4"/>
      </w:pPr>
      <w:bookmarkStart w:id="43" w:name="_Toc204948721"/>
      <w:bookmarkStart w:id="44" w:name="_Toc206752139"/>
      <w:bookmarkStart w:id="45" w:name="_Toc204948594"/>
      <w:bookmarkStart w:id="46" w:name="_Toc214989625"/>
      <w:bookmarkStart w:id="47" w:name="_Toc215056202"/>
      <w:bookmarkStart w:id="48" w:name="_Toc214981700"/>
      <w:bookmarkStart w:id="49" w:name="_Toc215665849"/>
      <w:r>
        <w:t>6.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58261E" w:rsidRDefault="00C666C6">
      <w:pPr>
        <w:pStyle w:val="B1"/>
        <w:ind w:left="0" w:firstLine="0"/>
        <w:rPr>
          <w:i/>
          <w:iCs/>
          <w:color w:val="0070C0"/>
        </w:rPr>
      </w:pPr>
      <w:bookmarkStart w:id="50" w:name="_Toc204948722"/>
      <w:bookmarkStart w:id="51" w:name="_Toc215056203"/>
      <w:bookmarkStart w:id="52" w:name="_Toc214989626"/>
      <w:bookmarkStart w:id="53" w:name="_Toc214981701"/>
      <w:bookmarkStart w:id="54" w:name="_Toc215665850"/>
      <w:bookmarkStart w:id="55" w:name="_Toc204948595"/>
      <w:bookmarkStart w:id="56" w:name="_Toc206752140"/>
      <w:r>
        <w:rPr>
          <w:rFonts w:hint="eastAsia"/>
          <w:b/>
          <w:bCs/>
          <w:lang w:val="en-US" w:eastAsia="zh-CN"/>
        </w:rPr>
        <w:t>The principles and architecture assump</w:t>
      </w:r>
      <w:r>
        <w:rPr>
          <w:rFonts w:hint="eastAsia"/>
          <w:b/>
          <w:bCs/>
          <w:lang w:val="en-US" w:eastAsia="zh-CN"/>
        </w:rPr>
        <w:t>tions of the solution: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zh-CN"/>
        </w:rPr>
        <w:lastRenderedPageBreak/>
        <w:t xml:space="preserve">- </w:t>
      </w:r>
      <w:r>
        <w:rPr>
          <w:rFonts w:hint="eastAsia"/>
          <w:color w:val="000000"/>
          <w:lang w:val="en-US" w:eastAsia="zh-CN"/>
        </w:rPr>
        <w:tab/>
        <w:t xml:space="preserve">It is assumed that </w:t>
      </w:r>
      <w:r>
        <w:rPr>
          <w:color w:val="000000"/>
          <w:lang w:eastAsia="ko-KR"/>
        </w:rPr>
        <w:t xml:space="preserve">the UPF acts as an SBA producer and exposes a set of NF services to authorized CP-NFs. These services are registered to the NRF and can be discovered and consumed on demand, following the </w:t>
      </w:r>
      <w:r>
        <w:rPr>
          <w:rFonts w:hint="eastAsia"/>
          <w:color w:val="000000"/>
          <w:lang w:val="en-US" w:eastAsia="zh-CN"/>
        </w:rPr>
        <w:t xml:space="preserve">SBA </w:t>
      </w:r>
      <w:r>
        <w:rPr>
          <w:color w:val="000000"/>
          <w:lang w:eastAsia="ko-KR"/>
        </w:rPr>
        <w:t>principles</w:t>
      </w:r>
      <w:r>
        <w:rPr>
          <w:rFonts w:hint="eastAsia"/>
          <w:color w:val="000000"/>
          <w:lang w:val="en-US" w:eastAsia="ko-KR"/>
        </w:rPr>
        <w:t xml:space="preserve"> (see Figure 6.4.1.1-1 and clause 6.4.1.2 for details).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- </w:t>
      </w:r>
      <w:r>
        <w:rPr>
          <w:rFonts w:hint="eastAsia"/>
          <w:color w:val="000000"/>
          <w:lang w:val="en-US" w:eastAsia="ko-KR"/>
        </w:rPr>
        <w:tab/>
        <w:t>It is assumed that</w:t>
      </w:r>
      <w:r>
        <w:rPr>
          <w:rFonts w:hint="eastAsia"/>
          <w:color w:val="000000"/>
          <w:lang w:val="en-US" w:eastAsia="zh-CN"/>
        </w:rPr>
        <w:t xml:space="preserve"> t</w:t>
      </w:r>
      <w:r>
        <w:rPr>
          <w:rFonts w:hint="eastAsia"/>
          <w:color w:val="000000"/>
          <w:lang w:val="en-US" w:eastAsia="ko-KR"/>
        </w:rPr>
        <w:t>he SMF remains the consumer for session lifecycle management and user plane rule provisioning. In addition, other CP-NFs (e.g., PCF, NEF, NWDAF, CHF, OAM) consume selected UPF s</w:t>
      </w:r>
      <w:r>
        <w:rPr>
          <w:rFonts w:hint="eastAsia"/>
          <w:color w:val="000000"/>
          <w:lang w:val="en-US" w:eastAsia="ko-KR"/>
        </w:rPr>
        <w:t xml:space="preserve">ervices when authorized and policy-controlled, depending on deployment scenarios. 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ko-KR"/>
        </w:rPr>
        <w:t xml:space="preserve">- </w:t>
      </w:r>
      <w:r>
        <w:rPr>
          <w:rFonts w:hint="eastAsia"/>
          <w:color w:val="000000"/>
          <w:lang w:val="en-US" w:eastAsia="ko-KR"/>
        </w:rPr>
        <w:tab/>
      </w:r>
      <w:r>
        <w:rPr>
          <w:rFonts w:hint="eastAsia"/>
          <w:color w:val="000000"/>
          <w:lang w:val="en-US" w:eastAsia="zh-CN"/>
        </w:rPr>
        <w:t xml:space="preserve">It is assumed that the </w:t>
      </w:r>
      <w:r>
        <w:rPr>
          <w:rFonts w:hint="eastAsia"/>
          <w:color w:val="000000"/>
          <w:lang w:val="en-US" w:eastAsia="ko-KR"/>
        </w:rPr>
        <w:t>PFCP semantics are decomposed into a set of NF services provided by the UPF, in order to enable a fully service-based N4 interaction.</w:t>
      </w:r>
      <w:r>
        <w:rPr>
          <w:rFonts w:hint="eastAsia"/>
          <w:color w:val="000000"/>
          <w:lang w:val="en-US" w:eastAsia="zh-CN"/>
        </w:rPr>
        <w:t xml:space="preserve"> </w:t>
      </w:r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val="en-US" w:eastAsia="zh-CN"/>
        </w:rPr>
      </w:pPr>
      <w:r>
        <w:rPr>
          <w:noProof/>
          <w:color w:val="000000"/>
          <w:lang w:val="en-US" w:eastAsia="zh-CN"/>
        </w:rPr>
        <w:drawing>
          <wp:inline distT="0" distB="0" distL="114300" distR="114300">
            <wp:extent cx="4935220" cy="2539365"/>
            <wp:effectExtent l="0" t="0" r="0" b="0"/>
            <wp:docPr id="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5220" cy="253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Figure </w:t>
      </w:r>
      <w:r>
        <w:rPr>
          <w:rFonts w:hint="eastAsia"/>
          <w:color w:val="000000"/>
          <w:lang w:val="en-US" w:eastAsia="zh-CN"/>
        </w:rPr>
        <w:t>6.4</w:t>
      </w:r>
      <w:r>
        <w:rPr>
          <w:rFonts w:hint="eastAsia"/>
          <w:color w:val="000000"/>
          <w:lang w:val="en-US" w:eastAsia="zh-CN"/>
        </w:rPr>
        <w:t>.X.1-1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P</w:t>
      </w:r>
      <w:r>
        <w:rPr>
          <w:rFonts w:hint="eastAsia"/>
          <w:color w:val="000000"/>
          <w:lang w:val="en-US" w:eastAsia="zh-CN"/>
        </w:rPr>
        <w:t>roposed service-based N4 interaction between CP-NFs and the eUPF</w:t>
      </w:r>
      <w:r>
        <w:rPr>
          <w:rFonts w:hint="eastAsia"/>
          <w:color w:val="000000"/>
          <w:lang w:val="en-US" w:eastAsia="zh-CN"/>
        </w:rPr>
        <w:t>.</w:t>
      </w: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Based on the PFCP semantics specified in </w:t>
      </w:r>
      <w:r>
        <w:rPr>
          <w:rFonts w:hint="eastAsia"/>
          <w:i/>
          <w:iCs/>
          <w:color w:val="000000"/>
          <w:lang w:val="en-US" w:eastAsia="ko-KR"/>
        </w:rPr>
        <w:t>TS 29.244</w:t>
      </w:r>
      <w:r>
        <w:rPr>
          <w:rFonts w:hint="eastAsia"/>
          <w:i/>
          <w:iCs/>
          <w:color w:val="000000"/>
          <w:lang w:val="en-US" w:eastAsia="zh-CN"/>
        </w:rPr>
        <w:t xml:space="preserve"> </w:t>
      </w:r>
      <w:r>
        <w:rPr>
          <w:i/>
          <w:iCs/>
          <w:color w:val="000000"/>
          <w:lang w:val="en-US" w:eastAsia="zh-CN"/>
        </w:rPr>
        <w:t>“</w:t>
      </w:r>
      <w:r>
        <w:rPr>
          <w:rFonts w:hint="eastAsia"/>
          <w:i/>
          <w:iCs/>
          <w:color w:val="000000"/>
          <w:lang w:val="en-US" w:eastAsia="ko-KR"/>
        </w:rPr>
        <w:t>Technical Specification Group Core Network and Terminals; Interface between the Control Plane and the User Plane Nodes; Stage 3</w:t>
      </w:r>
      <w:r>
        <w:rPr>
          <w:i/>
          <w:iCs/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, </w:t>
      </w:r>
      <w:r>
        <w:rPr>
          <w:rFonts w:hint="eastAsia"/>
          <w:color w:val="000000"/>
          <w:lang w:val="en-US" w:eastAsia="ko-KR"/>
        </w:rPr>
        <w:t xml:space="preserve">the CP-UP interaction on N4 provides two main categories of functions: node-level association and capability exchange, and session-level context management with rule provisioning and reporting. </w:t>
      </w:r>
    </w:p>
    <w:p w:rsidR="0058261E" w:rsidRDefault="00C666C6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The key NF services proposed to be provided by the UPF are su</w:t>
      </w:r>
      <w:r>
        <w:rPr>
          <w:rFonts w:hint="eastAsia"/>
          <w:color w:val="000000"/>
          <w:lang w:val="en-US" w:eastAsia="ko-KR"/>
        </w:rPr>
        <w:t>mmarized in the following tables. Table 6.4.</w:t>
      </w:r>
      <w:r>
        <w:rPr>
          <w:rFonts w:hint="eastAsia"/>
          <w:color w:val="000000"/>
          <w:lang w:val="en-US" w:eastAsia="zh-CN"/>
        </w:rPr>
        <w:t>X</w:t>
      </w:r>
      <w:r>
        <w:rPr>
          <w:rFonts w:hint="eastAsia"/>
          <w:color w:val="000000"/>
          <w:lang w:val="en-US" w:eastAsia="ko-KR"/>
        </w:rPr>
        <w:t>.1-1 lists the NF services that are reused or extended from existing 5G UPF service exposure capabilities, while Table 6.4.</w:t>
      </w:r>
      <w:r>
        <w:rPr>
          <w:rFonts w:hint="eastAsia"/>
          <w:color w:val="000000"/>
          <w:lang w:val="en-US" w:eastAsia="zh-CN"/>
        </w:rPr>
        <w:t>X</w:t>
      </w:r>
      <w:r>
        <w:rPr>
          <w:rFonts w:hint="eastAsia"/>
          <w:color w:val="000000"/>
          <w:lang w:val="en-US" w:eastAsia="ko-KR"/>
        </w:rPr>
        <w:t>.1-2 lists additional NF services newly proposed in this contribution to enable service</w:t>
      </w:r>
      <w:r>
        <w:rPr>
          <w:rFonts w:hint="eastAsia"/>
          <w:color w:val="000000"/>
          <w:lang w:val="en-US" w:eastAsia="ko-KR"/>
        </w:rPr>
        <w:t>-based CP-UP interaction..</w:t>
      </w:r>
    </w:p>
    <w:p w:rsidR="0058261E" w:rsidRDefault="00C666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val="en-US" w:eastAsia="zh-CN"/>
        </w:rPr>
      </w:pPr>
      <w:r>
        <w:rPr>
          <w:rFonts w:ascii="Arial" w:eastAsia="Times New Roman" w:hAnsi="Arial"/>
          <w:b/>
          <w:color w:val="000000"/>
          <w:lang w:eastAsia="en-GB"/>
        </w:rPr>
        <w:lastRenderedPageBreak/>
        <w:t xml:space="preserve">Table </w:t>
      </w:r>
      <w:r>
        <w:rPr>
          <w:rFonts w:ascii="Arial" w:hAnsi="Arial" w:hint="eastAsia"/>
          <w:b/>
          <w:color w:val="000000"/>
          <w:lang w:val="en-US" w:eastAsia="zh-CN"/>
        </w:rPr>
        <w:t>6.4.X.1-1</w:t>
      </w:r>
      <w:r>
        <w:rPr>
          <w:rFonts w:ascii="Arial" w:eastAsia="Times New Roman" w:hAnsi="Arial"/>
          <w:b/>
          <w:color w:val="000000"/>
          <w:lang w:eastAsia="en-GB"/>
        </w:rPr>
        <w:t>: 6G reused existing NF services provided by the UPF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2477"/>
        <w:gridCol w:w="2030"/>
        <w:gridCol w:w="3084"/>
      </w:tblGrid>
      <w:tr w:rsidR="0058261E">
        <w:trPr>
          <w:cantSplit/>
          <w:jc w:val="center"/>
        </w:trPr>
        <w:tc>
          <w:tcPr>
            <w:tcW w:w="2229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Name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Operations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Operation Semantics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Example Consumer(s)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Nupf_EventExposure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Notify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NEF, AF, NWDAF, TSNAF/DCCF/MFAF/TSCTSF, SMF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nil"/>
              <w:bottom w:val="nil"/>
            </w:tcBorders>
            <w:shd w:val="clear" w:color="auto" w:fill="auto"/>
          </w:tcPr>
          <w:p w:rsidR="0058261E" w:rsidRDefault="0058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NWDAF/DCCF, SMF, AF, NEF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261E" w:rsidRDefault="00582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Unsubscribe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NWDAF/DCCF, SMF, AF, NEF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Nupf_GetUEPrivateIPaddrAndIdentifiers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Get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Request/Response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en-GB"/>
              </w:rPr>
              <w:t>NEF</w:t>
            </w:r>
          </w:p>
        </w:tc>
      </w:tr>
    </w:tbl>
    <w:p w:rsidR="0058261E" w:rsidRDefault="00C666C6">
      <w:pPr>
        <w:keepNext/>
        <w:keepLines/>
        <w:overflowPunct w:val="0"/>
        <w:autoSpaceDE w:val="0"/>
        <w:autoSpaceDN w:val="0"/>
        <w:adjustRightInd w:val="0"/>
        <w:spacing w:before="180"/>
        <w:jc w:val="center"/>
        <w:textAlignment w:val="baseline"/>
        <w:rPr>
          <w:rFonts w:ascii="Arial" w:hAnsi="Arial"/>
          <w:b/>
          <w:color w:val="000000"/>
          <w:lang w:val="en-US" w:eastAsia="zh-CN"/>
        </w:rPr>
      </w:pPr>
      <w:r>
        <w:rPr>
          <w:rFonts w:ascii="Arial" w:eastAsia="Times New Roman" w:hAnsi="Arial"/>
          <w:b/>
          <w:color w:val="000000"/>
          <w:lang w:eastAsia="en-GB"/>
        </w:rPr>
        <w:t xml:space="preserve">Table </w:t>
      </w:r>
      <w:r>
        <w:rPr>
          <w:rFonts w:ascii="Arial" w:hAnsi="Arial" w:hint="eastAsia"/>
          <w:b/>
          <w:color w:val="000000"/>
          <w:lang w:val="en-US" w:eastAsia="zh-CN"/>
        </w:rPr>
        <w:t>6.4.X.1-2</w:t>
      </w:r>
      <w:r>
        <w:rPr>
          <w:rFonts w:ascii="Arial" w:eastAsia="Times New Roman" w:hAnsi="Arial"/>
          <w:b/>
          <w:color w:val="000000"/>
          <w:lang w:eastAsia="en-GB"/>
        </w:rPr>
        <w:t xml:space="preserve">: </w:t>
      </w:r>
      <w:r>
        <w:rPr>
          <w:rFonts w:ascii="Arial" w:hAnsi="Arial" w:hint="eastAsia"/>
          <w:b/>
          <w:color w:val="000000"/>
          <w:lang w:val="en-US" w:eastAsia="zh-CN"/>
        </w:rPr>
        <w:t xml:space="preserve">Additional </w:t>
      </w:r>
      <w:r>
        <w:rPr>
          <w:rFonts w:ascii="Arial" w:eastAsia="Times New Roman" w:hAnsi="Arial"/>
          <w:b/>
          <w:color w:val="000000"/>
          <w:lang w:eastAsia="en-GB"/>
        </w:rPr>
        <w:t>NF services proposed to be</w:t>
      </w:r>
      <w:r>
        <w:rPr>
          <w:rFonts w:ascii="Arial" w:hAnsi="Arial" w:hint="eastAsia"/>
          <w:b/>
          <w:color w:val="000000"/>
          <w:lang w:val="en-US" w:eastAsia="zh-CN"/>
        </w:rPr>
        <w:t xml:space="preserve"> </w:t>
      </w:r>
      <w:r>
        <w:rPr>
          <w:rFonts w:ascii="Arial" w:eastAsia="Times New Roman" w:hAnsi="Arial"/>
          <w:b/>
          <w:color w:val="000000"/>
          <w:lang w:eastAsia="en-GB"/>
        </w:rPr>
        <w:t>provided by the UPF</w:t>
      </w:r>
      <w:r>
        <w:rPr>
          <w:rFonts w:ascii="Arial" w:hAnsi="Arial" w:hint="eastAsia"/>
          <w:b/>
          <w:color w:val="000000"/>
          <w:lang w:val="en-US" w:eastAsia="zh-CN"/>
        </w:rPr>
        <w:t xml:space="preserve"> for service-based N4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2477"/>
        <w:gridCol w:w="2030"/>
        <w:gridCol w:w="3084"/>
      </w:tblGrid>
      <w:tr w:rsidR="0058261E">
        <w:trPr>
          <w:cantSplit/>
          <w:jc w:val="center"/>
        </w:trPr>
        <w:tc>
          <w:tcPr>
            <w:tcW w:w="2229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Name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Service Operations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Operation Semantics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  <w:t>Example Consumer(s)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Nupf_AssociationManagement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Setup / Update / Release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Request/Response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 xml:space="preserve">SMF, PCF, </w:t>
            </w: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 xml:space="preserve">NEF, NWDAF, </w:t>
            </w:r>
            <w:r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 xml:space="preserve">CHF, </w:t>
            </w: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OAM</w:t>
            </w:r>
          </w:p>
        </w:tc>
      </w:tr>
      <w:tr w:rsidR="0058261E">
        <w:trPr>
          <w:cantSplit/>
          <w:trHeight w:val="90"/>
          <w:jc w:val="center"/>
        </w:trPr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Nupf_SessionManagement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Create / Update / Release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Request/Response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SMF</w:t>
            </w:r>
          </w:p>
        </w:tc>
      </w:tr>
      <w:tr w:rsidR="0058261E">
        <w:trPr>
          <w:cantSplit/>
          <w:jc w:val="center"/>
        </w:trPr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Nupf_RuleManagement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Configure / Update / Remove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Request/Response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>SMF, PCF, NEF, TSNAF/DCCF/MFAF/TSCTSF</w:t>
            </w:r>
          </w:p>
        </w:tc>
      </w:tr>
      <w:tr w:rsidR="0058261E">
        <w:trPr>
          <w:cantSplit/>
          <w:trHeight w:val="90"/>
          <w:jc w:val="center"/>
        </w:trPr>
        <w:tc>
          <w:tcPr>
            <w:tcW w:w="2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Nupf_Reporting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Subscribe / Notify / Unsubscribe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Subscribe/Notify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58261E" w:rsidRDefault="00C6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 xml:space="preserve">SMF, NWDAF, CHF, </w:t>
            </w:r>
            <w:r>
              <w:rPr>
                <w:rFonts w:ascii="Arial" w:hAnsi="Arial" w:hint="eastAsia"/>
                <w:color w:val="000000" w:themeColor="text1"/>
                <w:sz w:val="18"/>
                <w:lang w:val="en-US" w:eastAsia="zh-CN"/>
              </w:rPr>
              <w:t xml:space="preserve">NEF, PCF, </w:t>
            </w:r>
            <w:r>
              <w:rPr>
                <w:rFonts w:ascii="Arial" w:eastAsia="Times New Roman" w:hAnsi="Arial"/>
                <w:color w:val="000000" w:themeColor="text1"/>
                <w:sz w:val="18"/>
                <w:lang w:eastAsia="en-GB"/>
              </w:rPr>
              <w:t>OAM</w:t>
            </w:r>
          </w:p>
        </w:tc>
      </w:tr>
    </w:tbl>
    <w:p w:rsidR="0058261E" w:rsidRDefault="00C666C6" w:rsidP="003F6D0C">
      <w:pPr>
        <w:pStyle w:val="NO"/>
        <w:numPr>
          <w:ilvl w:val="5"/>
          <w:numId w:val="0"/>
        </w:numPr>
        <w:ind w:left="1135" w:hanging="851"/>
        <w:rPr>
          <w:color w:val="000000"/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 </w:t>
      </w:r>
      <w:r>
        <w:rPr>
          <w:lang w:eastAsia="zh-CN"/>
        </w:rPr>
        <w:t>:</w:t>
      </w:r>
      <w:r>
        <w:rPr>
          <w:b/>
          <w:bCs/>
          <w:lang w:eastAsia="zh-CN"/>
        </w:rPr>
        <w:tab/>
      </w:r>
      <w:r>
        <w:rPr>
          <w:rFonts w:hint="eastAsia"/>
          <w:color w:val="000000"/>
          <w:lang w:val="en-US" w:eastAsia="zh-CN"/>
        </w:rPr>
        <w:t>The introduction of these</w:t>
      </w:r>
      <w:r>
        <w:rPr>
          <w:rFonts w:hint="eastAsia"/>
          <w:color w:val="000000"/>
          <w:lang w:val="en-US" w:eastAsia="zh-CN"/>
        </w:rPr>
        <w:t xml:space="preserve"> service-based NF services does not change the fundamental CP-UP functional split or the </w:t>
      </w:r>
      <w:r w:rsidRPr="003F6D0C">
        <w:rPr>
          <w:rFonts w:hint="eastAsia"/>
          <w:lang w:val="en-US" w:eastAsia="zh-CN"/>
        </w:rPr>
        <w:t>session</w:t>
      </w:r>
      <w:r>
        <w:rPr>
          <w:rFonts w:hint="eastAsia"/>
          <w:color w:val="000000"/>
          <w:lang w:val="en-US" w:eastAsia="zh-CN"/>
        </w:rPr>
        <w:t xml:space="preserve"> lifecycle ownership by the SMF as defined in TS 23.501. The detailed functional scope, authorization control and coexistence with the legacy PFCP-based N4 inte</w:t>
      </w:r>
      <w:r>
        <w:rPr>
          <w:rFonts w:hint="eastAsia"/>
          <w:color w:val="000000"/>
          <w:lang w:val="en-US" w:eastAsia="zh-CN"/>
        </w:rPr>
        <w:t>rface are for further study.</w:t>
      </w:r>
    </w:p>
    <w:p w:rsidR="0058261E" w:rsidRDefault="00C666C6">
      <w:pPr>
        <w:widowControl w:val="0"/>
        <w:autoSpaceDE w:val="0"/>
        <w:autoSpaceDN w:val="0"/>
        <w:adjustRightInd w:val="0"/>
        <w:spacing w:before="18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proposed UPF NF services can be broadly grouped into four categories</w:t>
      </w:r>
      <w:r>
        <w:rPr>
          <w:rFonts w:hint="eastAsia"/>
          <w:color w:val="000000"/>
          <w:lang w:val="en-US" w:eastAsia="zh-CN"/>
        </w:rPr>
        <w:t xml:space="preserve"> as follows:</w:t>
      </w:r>
    </w:p>
    <w:p w:rsidR="0058261E" w:rsidRDefault="00C666C6">
      <w:pPr>
        <w:widowControl w:val="0"/>
        <w:autoSpaceDE w:val="0"/>
        <w:autoSpaceDN w:val="0"/>
        <w:adjustRightInd w:val="0"/>
        <w:ind w:left="42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- </w:t>
      </w:r>
      <w:r>
        <w:rPr>
          <w:rFonts w:hint="eastAsia"/>
          <w:color w:val="000000"/>
          <w:lang w:val="en-US" w:eastAsia="zh-CN"/>
        </w:rPr>
        <w:tab/>
        <w:t xml:space="preserve">Association management services operate at the node level and support the establishment, maintenance and release of CP-UP associations, as </w:t>
      </w:r>
      <w:r>
        <w:rPr>
          <w:rFonts w:hint="eastAsia"/>
          <w:color w:val="000000"/>
          <w:lang w:val="en-US" w:eastAsia="zh-CN"/>
        </w:rPr>
        <w:t>well as UPF capability and status information exchange.</w:t>
      </w:r>
    </w:p>
    <w:p w:rsidR="0058261E" w:rsidRDefault="00C666C6">
      <w:pPr>
        <w:widowControl w:val="0"/>
        <w:autoSpaceDE w:val="0"/>
        <w:autoSpaceDN w:val="0"/>
        <w:adjustRightInd w:val="0"/>
        <w:ind w:left="42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NOTE 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val="en-US" w:eastAsia="zh-CN"/>
        </w:rPr>
        <w:t>: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rFonts w:hint="eastAsia"/>
          <w:color w:val="000000"/>
          <w:lang w:val="en-US" w:eastAsia="zh-CN"/>
        </w:rPr>
        <w:t>The serving UPF for a UE and PDU Session is determined by the SMF during session establishment. Subsequent interactions from other CP-NFs reuse this selected UPF, rather than performing indep</w:t>
      </w:r>
      <w:r>
        <w:rPr>
          <w:rFonts w:hint="eastAsia"/>
          <w:color w:val="000000"/>
          <w:lang w:val="en-US" w:eastAsia="zh-CN"/>
        </w:rPr>
        <w:t>endent UPF selection, so that CP-UP behavior remains coherent.</w:t>
      </w:r>
    </w:p>
    <w:p w:rsidR="0058261E" w:rsidRDefault="00C666C6">
      <w:pPr>
        <w:widowControl w:val="0"/>
        <w:autoSpaceDE w:val="0"/>
        <w:autoSpaceDN w:val="0"/>
        <w:adjustRightInd w:val="0"/>
        <w:ind w:left="42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- </w:t>
      </w:r>
      <w:r>
        <w:rPr>
          <w:rFonts w:hint="eastAsia"/>
          <w:color w:val="000000"/>
          <w:lang w:val="en-US" w:eastAsia="zh-CN"/>
        </w:rPr>
        <w:tab/>
        <w:t>Session management services operate at the session level and handle the lifecycle of user plane sessions (e.g. creation, update and release of session contexts), and therefore remain primari</w:t>
      </w:r>
      <w:r>
        <w:rPr>
          <w:rFonts w:hint="eastAsia"/>
          <w:color w:val="000000"/>
          <w:lang w:val="en-US" w:eastAsia="zh-CN"/>
        </w:rPr>
        <w:t>ly consumed by the SMF as the session owner.</w:t>
      </w:r>
    </w:p>
    <w:p w:rsidR="0058261E" w:rsidRDefault="00C666C6">
      <w:pPr>
        <w:widowControl w:val="0"/>
        <w:autoSpaceDE w:val="0"/>
        <w:autoSpaceDN w:val="0"/>
        <w:adjustRightInd w:val="0"/>
        <w:ind w:left="42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- </w:t>
      </w:r>
      <w:r>
        <w:rPr>
          <w:rFonts w:hint="eastAsia"/>
          <w:color w:val="000000"/>
          <w:lang w:val="en-US" w:eastAsia="zh-CN"/>
        </w:rPr>
        <w:tab/>
        <w:t xml:space="preserve">Rule management services support the provisioning, update and removal of user plane rules associated with sessions or traffic handling policies. These services allow authorized CP-NFs to provide rule-related </w:t>
      </w:r>
      <w:r>
        <w:rPr>
          <w:rFonts w:hint="eastAsia"/>
          <w:color w:val="000000"/>
          <w:lang w:val="en-US" w:eastAsia="zh-CN"/>
        </w:rPr>
        <w:t>inputs, while preserving the SMF</w:t>
      </w:r>
      <w:r>
        <w:rPr>
          <w:color w:val="000000"/>
          <w:lang w:val="en-US" w:eastAsia="zh-CN"/>
        </w:rPr>
        <w:t>’</w:t>
      </w:r>
      <w:r>
        <w:rPr>
          <w:rFonts w:hint="eastAsia"/>
          <w:color w:val="000000"/>
          <w:lang w:val="en-US" w:eastAsia="zh-CN"/>
        </w:rPr>
        <w:t>s overall responsibility for session coherence.</w:t>
      </w:r>
    </w:p>
    <w:p w:rsidR="0058261E" w:rsidRDefault="00C666C6">
      <w:pPr>
        <w:widowControl w:val="0"/>
        <w:autoSpaceDE w:val="0"/>
        <w:autoSpaceDN w:val="0"/>
        <w:adjustRightInd w:val="0"/>
        <w:ind w:left="42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- </w:t>
      </w:r>
      <w:r>
        <w:rPr>
          <w:rFonts w:hint="eastAsia"/>
          <w:color w:val="000000"/>
          <w:lang w:val="en-US" w:eastAsia="zh-CN"/>
        </w:rPr>
        <w:tab/>
        <w:t>Reporting and event exposure services support the subscription and notification of user plane events and usage information.</w:t>
      </w:r>
      <w:r>
        <w:rPr>
          <w:rFonts w:hint="eastAsia"/>
          <w:color w:val="000000"/>
          <w:lang w:val="en-US" w:eastAsia="zh-CN"/>
        </w:rPr>
        <w:t>These</w:t>
      </w:r>
      <w:r>
        <w:rPr>
          <w:rFonts w:hint="eastAsia"/>
          <w:color w:val="000000"/>
          <w:lang w:val="en-US" w:eastAsia="zh-CN"/>
        </w:rPr>
        <w:t xml:space="preserve"> services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enabl</w:t>
      </w:r>
      <w:r>
        <w:rPr>
          <w:rFonts w:hint="eastAsia"/>
          <w:color w:val="000000"/>
          <w:lang w:val="en-US" w:eastAsia="zh-CN"/>
        </w:rPr>
        <w:t>e</w:t>
      </w:r>
      <w:r>
        <w:rPr>
          <w:rFonts w:hint="eastAsia"/>
          <w:color w:val="000000"/>
          <w:lang w:val="en-US" w:eastAsia="zh-CN"/>
        </w:rPr>
        <w:t xml:space="preserve"> analytics, charging and pol</w:t>
      </w:r>
      <w:r>
        <w:rPr>
          <w:rFonts w:hint="eastAsia"/>
          <w:color w:val="000000"/>
          <w:lang w:val="en-US" w:eastAsia="zh-CN"/>
        </w:rPr>
        <w:t>icy-related functions to obtain UPF information in a service-based manner.</w:t>
      </w:r>
    </w:p>
    <w:p w:rsidR="0058261E" w:rsidRDefault="00C666C6">
      <w:pPr>
        <w:pStyle w:val="4"/>
        <w:rPr>
          <w:color w:val="000000"/>
          <w:lang w:eastAsia="zh-CN"/>
        </w:rPr>
      </w:pPr>
      <w:r>
        <w:lastRenderedPageBreak/>
        <w:t>6.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Procedures</w:t>
      </w:r>
      <w:bookmarkStart w:id="57" w:name="_Toc510604409"/>
      <w:bookmarkStart w:id="58" w:name="_Toc326248711"/>
      <w:bookmarkStart w:id="59" w:name="_Toc214989627"/>
      <w:bookmarkStart w:id="60" w:name="_Toc206752141"/>
      <w:bookmarkStart w:id="61" w:name="_Toc215665851"/>
      <w:bookmarkStart w:id="62" w:name="_Toc214981702"/>
      <w:bookmarkStart w:id="63" w:name="_Toc204948596"/>
      <w:bookmarkStart w:id="64" w:name="_Toc204948723"/>
      <w:bookmarkStart w:id="65" w:name="_Toc215056204"/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  <w:r>
        <w:rPr>
          <w:noProof/>
          <w:color w:val="000000"/>
          <w:lang w:val="en-US" w:eastAsia="zh-CN"/>
        </w:rPr>
        <w:drawing>
          <wp:inline distT="0" distB="0" distL="114300" distR="114300">
            <wp:extent cx="4874260" cy="313563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 b="8708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3135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61E" w:rsidRDefault="00C666C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Figure </w:t>
      </w:r>
      <w:r>
        <w:rPr>
          <w:rFonts w:hint="eastAsia"/>
          <w:color w:val="000000"/>
          <w:lang w:val="en-US" w:eastAsia="zh-CN"/>
        </w:rPr>
        <w:t xml:space="preserve">6.4.X.2-1 </w:t>
      </w:r>
      <w:r>
        <w:rPr>
          <w:color w:val="000000"/>
          <w:lang w:val="en-US" w:eastAsia="zh-CN"/>
        </w:rPr>
        <w:t>Proposed signaling procedure for service-based CP-UP association establishment</w:t>
      </w:r>
    </w:p>
    <w:p w:rsidR="0058261E" w:rsidRDefault="00C666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 xml:space="preserve">The CP-NF (e.g., SMF, PCF, NEF, NWDAF) invokes </w:t>
      </w:r>
      <w:r>
        <w:rPr>
          <w:rFonts w:eastAsia="黑体"/>
          <w:color w:val="000000"/>
          <w:lang w:val="en-US" w:eastAsia="zh-CN"/>
        </w:rPr>
        <w:t>the Nnrf_NFDiscovery_Request service operation towards the NRF to discover a UPF instance that supports the required Nupf_AssociationManagement service and other capabilities.</w:t>
      </w:r>
    </w:p>
    <w:p w:rsidR="0058261E" w:rsidRDefault="00C666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 xml:space="preserve">The NRF responds with an Nnrf_NFDiscovery_Response, providing the NF profile of </w:t>
      </w:r>
      <w:r>
        <w:rPr>
          <w:rFonts w:eastAsia="黑体"/>
          <w:color w:val="000000"/>
          <w:lang w:val="en-US" w:eastAsia="zh-CN"/>
        </w:rPr>
        <w:t>the discovered UPF. This profile includes the UPF's service endpoint address and its supported capabilities.</w:t>
      </w:r>
    </w:p>
    <w:p w:rsidR="0058261E" w:rsidRDefault="00C666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 w:hint="eastAsia"/>
          <w:color w:val="000000"/>
          <w:lang w:val="en-US" w:eastAsia="zh-CN"/>
        </w:rPr>
        <w:t xml:space="preserve">An authorized CP-NF initiates the association setup by invoking Nupf_AssociationManagement_Setup_Request towards the eUPF, in order to establish a </w:t>
      </w:r>
      <w:r>
        <w:rPr>
          <w:rFonts w:eastAsia="黑体" w:hint="eastAsia"/>
          <w:color w:val="000000"/>
          <w:lang w:val="en-US" w:eastAsia="zh-CN"/>
        </w:rPr>
        <w:t>service-based CP-UP association. The request may include CP-NF identity and relevant authorization or capability information.</w:t>
      </w:r>
    </w:p>
    <w:p w:rsidR="0058261E" w:rsidRDefault="00C666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Upon receiving the request, the eUPF verifies the authorization and supported capabilities, and responds with an association setup</w:t>
      </w:r>
      <w:r>
        <w:rPr>
          <w:rFonts w:eastAsia="黑体"/>
          <w:color w:val="000000"/>
          <w:lang w:val="en-US" w:eastAsia="zh-CN"/>
        </w:rPr>
        <w:t xml:space="preserve"> response indicating acceptance or rejection. When accepted, an association context is established for subsequent service-based interactions.</w:t>
      </w:r>
    </w:p>
    <w:p w:rsidR="0058261E" w:rsidRDefault="00C666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黑体"/>
          <w:color w:val="000000"/>
          <w:lang w:val="en-US" w:eastAsia="zh-CN"/>
        </w:rPr>
      </w:pPr>
      <w:r>
        <w:rPr>
          <w:rFonts w:eastAsia="黑体"/>
          <w:noProof/>
          <w:color w:val="000000"/>
          <w:lang w:val="en-US" w:eastAsia="zh-CN"/>
        </w:rPr>
        <w:lastRenderedPageBreak/>
        <w:drawing>
          <wp:inline distT="0" distB="0" distL="114300" distR="114300">
            <wp:extent cx="3674745" cy="3125470"/>
            <wp:effectExtent l="0" t="0" r="0" b="0"/>
            <wp:docPr id="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4745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261E" w:rsidRDefault="00C666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Figure 6.4.</w:t>
      </w:r>
      <w:r>
        <w:rPr>
          <w:rFonts w:eastAsia="黑体" w:hint="eastAsia"/>
          <w:color w:val="000000"/>
          <w:lang w:val="en-US" w:eastAsia="zh-CN"/>
        </w:rPr>
        <w:t>X</w:t>
      </w:r>
      <w:r>
        <w:rPr>
          <w:rFonts w:eastAsia="黑体"/>
          <w:color w:val="000000"/>
          <w:lang w:val="en-US" w:eastAsia="zh-CN"/>
        </w:rPr>
        <w:t xml:space="preserve">.2-1 </w:t>
      </w:r>
      <w:r>
        <w:rPr>
          <w:rFonts w:eastAsia="黑体" w:hint="eastAsia"/>
          <w:color w:val="000000"/>
          <w:lang w:val="en-US" w:eastAsia="zh-CN"/>
        </w:rPr>
        <w:t>S</w:t>
      </w:r>
      <w:r>
        <w:rPr>
          <w:rFonts w:eastAsia="黑体"/>
          <w:color w:val="000000"/>
          <w:lang w:val="en-US" w:eastAsia="zh-CN"/>
        </w:rPr>
        <w:t>ignaling procedure for Nupf_RuleManagement based on an established CP-UP association</w:t>
      </w:r>
    </w:p>
    <w:p w:rsidR="0058261E" w:rsidRDefault="00C666C6">
      <w:pPr>
        <w:widowControl w:val="0"/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Pre-condi</w:t>
      </w:r>
      <w:r>
        <w:rPr>
          <w:rFonts w:eastAsia="黑体"/>
          <w:color w:val="000000"/>
          <w:lang w:val="en-US" w:eastAsia="zh-CN"/>
        </w:rPr>
        <w:t>tion: A service-based CP-UP association has been established, and the serving UPF for the UE and PDU Session has been selected by the SMF.</w:t>
      </w:r>
    </w:p>
    <w:p w:rsidR="0058261E" w:rsidRDefault="00C666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An authorized CP-NF (e.g. PCF, NEF or TSNAF) invokes the Nupf_RuleManagement service operation towards the eUPF to co</w:t>
      </w:r>
      <w:r>
        <w:rPr>
          <w:rFonts w:eastAsia="黑体"/>
          <w:color w:val="000000"/>
          <w:lang w:val="en-US" w:eastAsia="zh-CN"/>
        </w:rPr>
        <w:t>nfigure, update or remove user plane rules scoped to the corresponding UE and PDU Session.</w:t>
      </w:r>
    </w:p>
    <w:p w:rsidR="0058261E" w:rsidRDefault="00C666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lang w:val="en-US" w:eastAsia="zh-CN"/>
        </w:rPr>
      </w:pPr>
      <w:r>
        <w:rPr>
          <w:rFonts w:eastAsia="黑体"/>
          <w:color w:val="000000"/>
          <w:lang w:val="en-US" w:eastAsia="zh-CN"/>
        </w:rPr>
        <w:t>The eUPF applies the requested rule changes within the existing session context and returns a corresponding response to the CP-NF.</w:t>
      </w:r>
    </w:p>
    <w:p w:rsidR="0058261E" w:rsidRDefault="00C666C6" w:rsidP="003F6D0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Editor's note: </w:t>
      </w:r>
      <w:r w:rsidRPr="003F6D0C">
        <w:rPr>
          <w:rFonts w:hint="eastAsia"/>
          <w:lang w:eastAsia="zh-CN"/>
        </w:rPr>
        <w:t>Detailed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authorization policies and conflict handling mechanisms for rule management interactions from multiple CP-NFs are </w:t>
      </w:r>
      <w:r w:rsidR="008C7443">
        <w:rPr>
          <w:lang w:val="en-US" w:eastAsia="zh-CN"/>
        </w:rPr>
        <w:t>FFS</w:t>
      </w:r>
      <w:r>
        <w:rPr>
          <w:rFonts w:hint="eastAsia"/>
          <w:lang w:val="en-US" w:eastAsia="zh-CN"/>
        </w:rPr>
        <w:t>.</w:t>
      </w:r>
    </w:p>
    <w:p w:rsidR="0058261E" w:rsidRDefault="00C666C6">
      <w:pPr>
        <w:pStyle w:val="4"/>
      </w:pPr>
      <w:r>
        <w:rPr>
          <w:lang w:eastAsia="zh-CN"/>
        </w:rPr>
        <w:t>6.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</w:r>
      <w:bookmarkEnd w:id="57"/>
      <w:bookmarkEnd w:id="58"/>
      <w:r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58261E" w:rsidRDefault="00C666C6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Impact on </w:t>
      </w:r>
      <w:r>
        <w:rPr>
          <w:rFonts w:hint="eastAsia"/>
          <w:lang w:val="en-US" w:eastAsia="zh-CN"/>
        </w:rPr>
        <w:t>services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ab/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eastAsia="黑体"/>
          <w:color w:val="000000"/>
          <w:lang w:eastAsia="zh-CN"/>
        </w:rPr>
      </w:pPr>
      <w:r>
        <w:rPr>
          <w:rFonts w:eastAsia="黑体"/>
          <w:color w:val="000000"/>
          <w:lang w:val="en-US" w:eastAsia="zh-CN"/>
        </w:rPr>
        <w:t xml:space="preserve">- </w:t>
      </w:r>
      <w:r>
        <w:rPr>
          <w:rFonts w:eastAsia="黑体"/>
          <w:color w:val="000000"/>
          <w:lang w:val="en-US" w:eastAsia="zh-CN"/>
        </w:rPr>
        <w:tab/>
      </w:r>
      <w:r>
        <w:rPr>
          <w:rFonts w:eastAsia="黑体"/>
          <w:color w:val="000000"/>
          <w:lang w:eastAsia="zh-CN"/>
        </w:rPr>
        <w:t>Enabling service-based CP-UP interactions by exposing UPF</w:t>
      </w:r>
      <w:r>
        <w:rPr>
          <w:rFonts w:eastAsia="黑体"/>
          <w:color w:val="000000"/>
          <w:lang w:eastAsia="zh-CN"/>
        </w:rPr>
        <w:t xml:space="preserve"> capabilities as NF services, allowing authorized CP-NFs to consume these services in a flexible and extensible manner.</w:t>
      </w:r>
    </w:p>
    <w:p w:rsidR="0058261E" w:rsidRDefault="00C666C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Impact on entities:</w:t>
      </w:r>
      <w:r>
        <w:rPr>
          <w:rFonts w:eastAsia="黑体" w:hint="eastAsia"/>
          <w:color w:val="000000"/>
          <w:lang w:val="en-US" w:eastAsia="zh-CN"/>
        </w:rPr>
        <w:tab/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eastAsia="黑体"/>
          <w:color w:val="000000"/>
          <w:lang w:eastAsia="zh-CN"/>
        </w:rPr>
      </w:pPr>
      <w:r>
        <w:rPr>
          <w:rFonts w:eastAsia="黑体"/>
          <w:color w:val="000000"/>
          <w:lang w:val="en-US" w:eastAsia="zh-CN"/>
        </w:rPr>
        <w:t xml:space="preserve">- </w:t>
      </w:r>
      <w:r>
        <w:rPr>
          <w:rFonts w:eastAsia="黑体"/>
          <w:color w:val="000000"/>
          <w:lang w:val="en-US" w:eastAsia="zh-CN"/>
        </w:rPr>
        <w:tab/>
      </w:r>
      <w:r>
        <w:rPr>
          <w:rFonts w:eastAsia="黑体"/>
          <w:color w:val="000000"/>
          <w:lang w:eastAsia="zh-CN"/>
        </w:rPr>
        <w:t>The CP-NFs (including SMF, PCF, NWDAF and NEF, etc.) are enhanced to consume UPF-provided service-based N4 inter</w:t>
      </w:r>
      <w:r>
        <w:rPr>
          <w:rFonts w:eastAsia="黑体"/>
          <w:color w:val="000000"/>
          <w:lang w:eastAsia="zh-CN"/>
        </w:rPr>
        <w:t>faces according to authorization and policy control. CP-NFs may initiate service-based association setup with the UPF and subsequently invoke relevant Nupf_* services within the established association context.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 xml:space="preserve">- </w:t>
      </w:r>
      <w:r>
        <w:rPr>
          <w:rFonts w:eastAsia="黑体"/>
          <w:color w:val="000000"/>
          <w:lang w:val="en-US" w:eastAsia="zh-CN"/>
        </w:rPr>
        <w:tab/>
        <w:t xml:space="preserve">The UPF is enhanced to expose control and </w:t>
      </w:r>
      <w:r>
        <w:rPr>
          <w:rFonts w:eastAsia="黑体"/>
          <w:color w:val="000000"/>
          <w:lang w:val="en-US" w:eastAsia="zh-CN"/>
        </w:rPr>
        <w:t>reporting capabilities via service-based Nupf_* services. The UPF supports the establishment and maintenance of service-based CP-UP associations and provides corresponding services to authorized CP-NFs.</w:t>
      </w:r>
      <w:bookmarkStart w:id="66" w:name="_GoBack"/>
      <w:bookmarkEnd w:id="66"/>
    </w:p>
    <w:p w:rsidR="0058261E" w:rsidRDefault="00C666C6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>Impact on interfaces:</w:t>
      </w:r>
    </w:p>
    <w:p w:rsidR="0058261E" w:rsidRDefault="00C666C6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eastAsia="黑体"/>
          <w:color w:val="000000"/>
          <w:lang w:val="en-US" w:eastAsia="zh-CN"/>
        </w:rPr>
      </w:pPr>
      <w:r>
        <w:rPr>
          <w:rFonts w:eastAsia="黑体"/>
          <w:color w:val="000000"/>
          <w:lang w:val="en-US" w:eastAsia="zh-CN"/>
        </w:rPr>
        <w:t xml:space="preserve">- </w:t>
      </w:r>
      <w:r>
        <w:rPr>
          <w:rFonts w:eastAsia="黑体"/>
          <w:color w:val="000000"/>
          <w:lang w:val="en-US" w:eastAsia="zh-CN"/>
        </w:rPr>
        <w:tab/>
        <w:t xml:space="preserve">The N4 interface is evolved </w:t>
      </w:r>
      <w:r>
        <w:rPr>
          <w:rFonts w:eastAsia="黑体"/>
          <w:color w:val="000000"/>
          <w:lang w:val="en-US" w:eastAsia="zh-CN"/>
        </w:rPr>
        <w:t xml:space="preserve">to support service-based interactions between CP-NFs and the UPF. </w:t>
      </w:r>
    </w:p>
    <w:p w:rsidR="0058261E" w:rsidRDefault="00C666C6" w:rsidP="006208B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val="en-US"/>
        </w:rPr>
      </w:pPr>
      <w:r>
        <w:rPr>
          <w:lang w:eastAsia="zh-CN"/>
        </w:rPr>
        <w:t>Editor's note:</w:t>
      </w:r>
      <w:r>
        <w:tab/>
      </w:r>
      <w:r w:rsidR="006208B2">
        <w:t xml:space="preserve">Whether and how </w:t>
      </w:r>
      <w:r w:rsidR="006208B2">
        <w:rPr>
          <w:rFonts w:eastAsia="黑体"/>
          <w:lang w:val="en-US" w:eastAsia="zh-CN"/>
        </w:rPr>
        <w:t>to</w:t>
      </w:r>
      <w:r>
        <w:rPr>
          <w:rFonts w:eastAsia="黑体"/>
          <w:lang w:val="en-US" w:eastAsia="zh-CN"/>
        </w:rPr>
        <w:t xml:space="preserve"> </w:t>
      </w:r>
      <w:r w:rsidR="006208B2">
        <w:rPr>
          <w:lang w:val="en-US" w:eastAsia="zh-CN"/>
        </w:rPr>
        <w:t>coexist</w:t>
      </w:r>
      <w:r>
        <w:rPr>
          <w:rFonts w:eastAsia="黑体"/>
          <w:lang w:val="en-US" w:eastAsia="zh-CN"/>
        </w:rPr>
        <w:t xml:space="preserve"> with the legacy PFCP-based N4 interface is </w:t>
      </w:r>
      <w:r w:rsidR="006208B2">
        <w:rPr>
          <w:rFonts w:eastAsia="黑体"/>
          <w:lang w:val="en-US" w:eastAsia="zh-CN"/>
        </w:rPr>
        <w:t>FFS</w:t>
      </w:r>
      <w:r>
        <w:rPr>
          <w:rFonts w:eastAsia="黑体"/>
          <w:lang w:val="en-US" w:eastAsia="zh-CN"/>
        </w:rPr>
        <w:t>.</w:t>
      </w:r>
      <w:r>
        <w:rPr>
          <w:rFonts w:eastAsia="黑体" w:hint="eastAsia"/>
          <w:lang w:val="en-US" w:eastAsia="zh-CN"/>
        </w:rPr>
        <w:t xml:space="preserve"> </w:t>
      </w:r>
    </w:p>
    <w:p w:rsidR="0058261E" w:rsidRDefault="00C66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8261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C6" w:rsidRDefault="00C666C6">
      <w:pPr>
        <w:spacing w:after="0"/>
      </w:pPr>
      <w:r>
        <w:separator/>
      </w:r>
    </w:p>
  </w:endnote>
  <w:endnote w:type="continuationSeparator" w:id="0">
    <w:p w:rsidR="00C666C6" w:rsidRDefault="00C66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C6" w:rsidRDefault="00C666C6">
      <w:pPr>
        <w:spacing w:after="0"/>
      </w:pPr>
      <w:r>
        <w:separator/>
      </w:r>
    </w:p>
  </w:footnote>
  <w:footnote w:type="continuationSeparator" w:id="0">
    <w:p w:rsidR="00C666C6" w:rsidRDefault="00C666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E" w:rsidRDefault="00C666C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1AF003"/>
    <w:multiLevelType w:val="multilevel"/>
    <w:tmpl w:val="D51AF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9347F8"/>
    <w:multiLevelType w:val="multilevel"/>
    <w:tmpl w:val="1D9347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168AF"/>
    <w:rsid w:val="00134914"/>
    <w:rsid w:val="00147430"/>
    <w:rsid w:val="001604A8"/>
    <w:rsid w:val="00185549"/>
    <w:rsid w:val="001937CF"/>
    <w:rsid w:val="001B093A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333A2A"/>
    <w:rsid w:val="00337943"/>
    <w:rsid w:val="0036775E"/>
    <w:rsid w:val="00375166"/>
    <w:rsid w:val="003D5D20"/>
    <w:rsid w:val="003F6D0C"/>
    <w:rsid w:val="004054C1"/>
    <w:rsid w:val="0044235F"/>
    <w:rsid w:val="004721C0"/>
    <w:rsid w:val="004E2F92"/>
    <w:rsid w:val="00512260"/>
    <w:rsid w:val="0051513A"/>
    <w:rsid w:val="0051688C"/>
    <w:rsid w:val="005644BA"/>
    <w:rsid w:val="00567921"/>
    <w:rsid w:val="0058261E"/>
    <w:rsid w:val="005E5F61"/>
    <w:rsid w:val="006208B2"/>
    <w:rsid w:val="00653E2A"/>
    <w:rsid w:val="00672A6C"/>
    <w:rsid w:val="00690307"/>
    <w:rsid w:val="0069541A"/>
    <w:rsid w:val="006B621B"/>
    <w:rsid w:val="006D15C1"/>
    <w:rsid w:val="00780A06"/>
    <w:rsid w:val="00785301"/>
    <w:rsid w:val="00793D77"/>
    <w:rsid w:val="008171CF"/>
    <w:rsid w:val="0082707E"/>
    <w:rsid w:val="008B4AAF"/>
    <w:rsid w:val="008C7443"/>
    <w:rsid w:val="008F5BCB"/>
    <w:rsid w:val="009158D2"/>
    <w:rsid w:val="009255E7"/>
    <w:rsid w:val="00982BA7"/>
    <w:rsid w:val="00995C58"/>
    <w:rsid w:val="009A21B0"/>
    <w:rsid w:val="00A34787"/>
    <w:rsid w:val="00A36BAD"/>
    <w:rsid w:val="00AA3DBE"/>
    <w:rsid w:val="00AA7E59"/>
    <w:rsid w:val="00AB1CCA"/>
    <w:rsid w:val="00AE35AD"/>
    <w:rsid w:val="00B41104"/>
    <w:rsid w:val="00BA4BE2"/>
    <w:rsid w:val="00BD1620"/>
    <w:rsid w:val="00BF3721"/>
    <w:rsid w:val="00C03966"/>
    <w:rsid w:val="00C44D05"/>
    <w:rsid w:val="00C601CB"/>
    <w:rsid w:val="00C666C6"/>
    <w:rsid w:val="00C86F41"/>
    <w:rsid w:val="00C87441"/>
    <w:rsid w:val="00C93D83"/>
    <w:rsid w:val="00CC4471"/>
    <w:rsid w:val="00D00EE1"/>
    <w:rsid w:val="00D07287"/>
    <w:rsid w:val="00D24BB9"/>
    <w:rsid w:val="00D318B2"/>
    <w:rsid w:val="00D55FB4"/>
    <w:rsid w:val="00D560D2"/>
    <w:rsid w:val="00E06393"/>
    <w:rsid w:val="00E1464D"/>
    <w:rsid w:val="00E25D01"/>
    <w:rsid w:val="00E54C0A"/>
    <w:rsid w:val="00F21090"/>
    <w:rsid w:val="00F30FD1"/>
    <w:rsid w:val="00F3442A"/>
    <w:rsid w:val="00F431B2"/>
    <w:rsid w:val="00F57C87"/>
    <w:rsid w:val="00F6525A"/>
    <w:rsid w:val="018502B5"/>
    <w:rsid w:val="02F767A1"/>
    <w:rsid w:val="031C7694"/>
    <w:rsid w:val="03215DBB"/>
    <w:rsid w:val="03BF3B4B"/>
    <w:rsid w:val="04583A5F"/>
    <w:rsid w:val="04CE043A"/>
    <w:rsid w:val="057B5165"/>
    <w:rsid w:val="06651825"/>
    <w:rsid w:val="06C764CB"/>
    <w:rsid w:val="082A4FD5"/>
    <w:rsid w:val="09B86AE0"/>
    <w:rsid w:val="0A547AA9"/>
    <w:rsid w:val="0AA211FF"/>
    <w:rsid w:val="0AF12517"/>
    <w:rsid w:val="0BEF435B"/>
    <w:rsid w:val="0CB13CBD"/>
    <w:rsid w:val="0CD74397"/>
    <w:rsid w:val="0D164A0E"/>
    <w:rsid w:val="0D625D59"/>
    <w:rsid w:val="0D806FCB"/>
    <w:rsid w:val="0F8120BC"/>
    <w:rsid w:val="0FBF4992"/>
    <w:rsid w:val="0FE54422"/>
    <w:rsid w:val="1056041C"/>
    <w:rsid w:val="10581DE7"/>
    <w:rsid w:val="111331E7"/>
    <w:rsid w:val="124F5994"/>
    <w:rsid w:val="18515BF4"/>
    <w:rsid w:val="190B7EE8"/>
    <w:rsid w:val="19993273"/>
    <w:rsid w:val="19E219A9"/>
    <w:rsid w:val="1AC76DF0"/>
    <w:rsid w:val="1ACD2659"/>
    <w:rsid w:val="1B3C333B"/>
    <w:rsid w:val="1B5E5493"/>
    <w:rsid w:val="1D04695D"/>
    <w:rsid w:val="1D0D1432"/>
    <w:rsid w:val="1D46626F"/>
    <w:rsid w:val="1D4E55A7"/>
    <w:rsid w:val="1DDE21A7"/>
    <w:rsid w:val="1E676920"/>
    <w:rsid w:val="1F90634B"/>
    <w:rsid w:val="200946E1"/>
    <w:rsid w:val="20120B0E"/>
    <w:rsid w:val="22232476"/>
    <w:rsid w:val="237815D0"/>
    <w:rsid w:val="245525E1"/>
    <w:rsid w:val="251574E2"/>
    <w:rsid w:val="261A3D91"/>
    <w:rsid w:val="263D19B2"/>
    <w:rsid w:val="26C32058"/>
    <w:rsid w:val="28D97B12"/>
    <w:rsid w:val="291E1E39"/>
    <w:rsid w:val="2AAA61F7"/>
    <w:rsid w:val="2AE764AE"/>
    <w:rsid w:val="2AF61758"/>
    <w:rsid w:val="2BFA18D0"/>
    <w:rsid w:val="2C35456E"/>
    <w:rsid w:val="2C4409B5"/>
    <w:rsid w:val="2C4416C1"/>
    <w:rsid w:val="2CD24C94"/>
    <w:rsid w:val="2DB01609"/>
    <w:rsid w:val="2DE76138"/>
    <w:rsid w:val="2DF34DBC"/>
    <w:rsid w:val="2E7A444E"/>
    <w:rsid w:val="2F432A92"/>
    <w:rsid w:val="316E2211"/>
    <w:rsid w:val="31AA6DF8"/>
    <w:rsid w:val="31E64C63"/>
    <w:rsid w:val="31EF5E57"/>
    <w:rsid w:val="3494526F"/>
    <w:rsid w:val="360C62D3"/>
    <w:rsid w:val="366E687E"/>
    <w:rsid w:val="36BA4760"/>
    <w:rsid w:val="38D429AD"/>
    <w:rsid w:val="3A3E5A67"/>
    <w:rsid w:val="3A540410"/>
    <w:rsid w:val="3A58078C"/>
    <w:rsid w:val="3A6169D2"/>
    <w:rsid w:val="3A6D2E8A"/>
    <w:rsid w:val="3A784AF7"/>
    <w:rsid w:val="3B200138"/>
    <w:rsid w:val="3BC37FCF"/>
    <w:rsid w:val="3C355E58"/>
    <w:rsid w:val="3CBD71B8"/>
    <w:rsid w:val="3D2F28A7"/>
    <w:rsid w:val="3DE827D2"/>
    <w:rsid w:val="3E4575C6"/>
    <w:rsid w:val="3E6912FB"/>
    <w:rsid w:val="3FA73C06"/>
    <w:rsid w:val="41F8595E"/>
    <w:rsid w:val="431E5C75"/>
    <w:rsid w:val="43D96E8D"/>
    <w:rsid w:val="450D6E2F"/>
    <w:rsid w:val="452516FF"/>
    <w:rsid w:val="45F91EC5"/>
    <w:rsid w:val="464B655A"/>
    <w:rsid w:val="48912668"/>
    <w:rsid w:val="489A4B6B"/>
    <w:rsid w:val="4908076E"/>
    <w:rsid w:val="498C788D"/>
    <w:rsid w:val="4A78521C"/>
    <w:rsid w:val="4BE331DB"/>
    <w:rsid w:val="4C8C0DCC"/>
    <w:rsid w:val="4D6D014B"/>
    <w:rsid w:val="4DFC625E"/>
    <w:rsid w:val="4F4E6379"/>
    <w:rsid w:val="4FA03191"/>
    <w:rsid w:val="4FC02A64"/>
    <w:rsid w:val="50545FFA"/>
    <w:rsid w:val="508F2772"/>
    <w:rsid w:val="524B3888"/>
    <w:rsid w:val="52FD4EC5"/>
    <w:rsid w:val="53355D7F"/>
    <w:rsid w:val="5449029B"/>
    <w:rsid w:val="54BB6290"/>
    <w:rsid w:val="54E87AB4"/>
    <w:rsid w:val="551A619D"/>
    <w:rsid w:val="5660442A"/>
    <w:rsid w:val="580758BB"/>
    <w:rsid w:val="58D5330F"/>
    <w:rsid w:val="58FC1D80"/>
    <w:rsid w:val="59352B9C"/>
    <w:rsid w:val="594A37B2"/>
    <w:rsid w:val="5A4A2677"/>
    <w:rsid w:val="5A65028D"/>
    <w:rsid w:val="5ACF15BA"/>
    <w:rsid w:val="5B8D00C1"/>
    <w:rsid w:val="5B9D163F"/>
    <w:rsid w:val="5CA7566C"/>
    <w:rsid w:val="5CEC74C1"/>
    <w:rsid w:val="5D101956"/>
    <w:rsid w:val="5D5977A1"/>
    <w:rsid w:val="5DB42C29"/>
    <w:rsid w:val="5E4F2952"/>
    <w:rsid w:val="5E77771D"/>
    <w:rsid w:val="5ECB2A1A"/>
    <w:rsid w:val="5FF40A79"/>
    <w:rsid w:val="608656DB"/>
    <w:rsid w:val="61587D6F"/>
    <w:rsid w:val="624D3A11"/>
    <w:rsid w:val="62BC40DA"/>
    <w:rsid w:val="62E33669"/>
    <w:rsid w:val="638D01BD"/>
    <w:rsid w:val="642503DD"/>
    <w:rsid w:val="646709F5"/>
    <w:rsid w:val="650D2C1F"/>
    <w:rsid w:val="656C5B5F"/>
    <w:rsid w:val="65AC378E"/>
    <w:rsid w:val="65DD6A95"/>
    <w:rsid w:val="67D32C66"/>
    <w:rsid w:val="69755D9C"/>
    <w:rsid w:val="6AB01B7C"/>
    <w:rsid w:val="6AB029CA"/>
    <w:rsid w:val="6B694CCD"/>
    <w:rsid w:val="6C4F47F7"/>
    <w:rsid w:val="6D4E1734"/>
    <w:rsid w:val="6DDD5884"/>
    <w:rsid w:val="6E7959C2"/>
    <w:rsid w:val="6FB90E41"/>
    <w:rsid w:val="70912956"/>
    <w:rsid w:val="725E4ABA"/>
    <w:rsid w:val="72DC25AE"/>
    <w:rsid w:val="735C36EF"/>
    <w:rsid w:val="73726A6F"/>
    <w:rsid w:val="73F905C1"/>
    <w:rsid w:val="74687E72"/>
    <w:rsid w:val="75552346"/>
    <w:rsid w:val="76053367"/>
    <w:rsid w:val="764136FD"/>
    <w:rsid w:val="7657019E"/>
    <w:rsid w:val="79EC5511"/>
    <w:rsid w:val="7A7830D7"/>
    <w:rsid w:val="7C1A2DF6"/>
    <w:rsid w:val="7CF01D38"/>
    <w:rsid w:val="7EBB5B86"/>
    <w:rsid w:val="7EDD286E"/>
    <w:rsid w:val="7EDE7082"/>
    <w:rsid w:val="7F936856"/>
    <w:rsid w:val="7FE2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9E6DB"/>
  <w15:docId w15:val="{E411ACF3-0A2F-4B6D-A57E-F7C7949B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NOZchn">
    <w:name w:val="NO Zchn"/>
    <w:link w:val="NO"/>
    <w:rsid w:val="008F5BCB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F6D0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1986</Words>
  <Characters>11324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5</cp:revision>
  <cp:lastPrinted>2411-12-31T05:00:00Z</cp:lastPrinted>
  <dcterms:created xsi:type="dcterms:W3CDTF">2026-01-27T13:09:00Z</dcterms:created>
  <dcterms:modified xsi:type="dcterms:W3CDTF">2026-01-27T13:13:00Z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5ECDADDDDABA40CEBE5B832DA49692F5_13</vt:lpwstr>
  </property>
  <property fmtid="{D5CDD505-2E9C-101B-9397-08002B2CF9AE}" pid="5" name="KSOTemplateDocerSaveRecord">
    <vt:lpwstr>eyJoZGlkIjoiMjgyYjVlYzIwMDRhYTM3MzJmYTg0MWI3YTk5MTJmMWIiLCJ1c2VySWQiOiIxNjkwMTAyOTM3In0=</vt:lpwstr>
  </property>
</Properties>
</file>